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F6D" w:rsidRDefault="00702F6D">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702F6D" w:rsidRDefault="00702F6D">
      <w:pPr>
        <w:pStyle w:val="ConsPlusNormal"/>
        <w:jc w:val="both"/>
        <w:outlineLvl w:val="0"/>
      </w:pPr>
    </w:p>
    <w:p w:rsidR="00702F6D" w:rsidRDefault="00702F6D">
      <w:pPr>
        <w:pStyle w:val="ConsPlusTitle"/>
        <w:jc w:val="center"/>
        <w:outlineLvl w:val="0"/>
      </w:pPr>
      <w:r>
        <w:t>АДМИНИСТРАЦИЯ ГОРОДА АЧИНСКА</w:t>
      </w:r>
    </w:p>
    <w:p w:rsidR="00702F6D" w:rsidRDefault="00702F6D">
      <w:pPr>
        <w:pStyle w:val="ConsPlusTitle"/>
        <w:jc w:val="center"/>
      </w:pPr>
      <w:r>
        <w:t>КРАСНОЯРСКОГО КРАЯ</w:t>
      </w:r>
    </w:p>
    <w:p w:rsidR="00702F6D" w:rsidRDefault="00702F6D">
      <w:pPr>
        <w:pStyle w:val="ConsPlusTitle"/>
        <w:jc w:val="center"/>
      </w:pPr>
    </w:p>
    <w:p w:rsidR="00702F6D" w:rsidRDefault="00702F6D">
      <w:pPr>
        <w:pStyle w:val="ConsPlusTitle"/>
        <w:jc w:val="center"/>
      </w:pPr>
      <w:r>
        <w:t>ПОСТАНОВЛЕНИЕ</w:t>
      </w:r>
    </w:p>
    <w:p w:rsidR="00702F6D" w:rsidRDefault="00702F6D">
      <w:pPr>
        <w:pStyle w:val="ConsPlusTitle"/>
        <w:jc w:val="center"/>
      </w:pPr>
      <w:r>
        <w:t>от 3 февраля 2020 г. N 037-п</w:t>
      </w:r>
    </w:p>
    <w:p w:rsidR="00702F6D" w:rsidRDefault="00702F6D">
      <w:pPr>
        <w:pStyle w:val="ConsPlusTitle"/>
        <w:jc w:val="center"/>
      </w:pPr>
    </w:p>
    <w:p w:rsidR="00702F6D" w:rsidRDefault="00702F6D">
      <w:pPr>
        <w:pStyle w:val="ConsPlusTitle"/>
        <w:jc w:val="center"/>
      </w:pPr>
      <w:r>
        <w:t>ОБ УТВЕРЖДЕНИИ ПОРЯДКА ПРЕДОСТАВЛЕНИЯ ГРАНТОВ В ФОРМЕ</w:t>
      </w:r>
    </w:p>
    <w:p w:rsidR="00702F6D" w:rsidRDefault="00702F6D">
      <w:pPr>
        <w:pStyle w:val="ConsPlusTitle"/>
        <w:jc w:val="center"/>
      </w:pPr>
      <w:r>
        <w:t>СУБСИДИЙ ПОБЕДИТЕЛЯМ ЕЖЕГОДНОГО ГОРОДСКОГО КОНКУРСА</w:t>
      </w:r>
    </w:p>
    <w:p w:rsidR="00702F6D" w:rsidRDefault="00702F6D">
      <w:pPr>
        <w:pStyle w:val="ConsPlusTitle"/>
        <w:jc w:val="center"/>
      </w:pPr>
      <w:r>
        <w:t>МОЛОДЕЖНЫХ ИНИЦИАТИВ НА РЕАЛИЗАЦИЮ ПРОЕКТОВ В ГОРОДЕ АЧИНСКЕ</w:t>
      </w:r>
    </w:p>
    <w:p w:rsidR="00702F6D" w:rsidRDefault="00702F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2F6D">
        <w:trPr>
          <w:jc w:val="center"/>
        </w:trPr>
        <w:tc>
          <w:tcPr>
            <w:tcW w:w="9294" w:type="dxa"/>
            <w:tcBorders>
              <w:top w:val="nil"/>
              <w:left w:val="single" w:sz="24" w:space="0" w:color="CED3F1"/>
              <w:bottom w:val="nil"/>
              <w:right w:val="single" w:sz="24" w:space="0" w:color="F4F3F8"/>
            </w:tcBorders>
            <w:shd w:val="clear" w:color="auto" w:fill="F4F3F8"/>
          </w:tcPr>
          <w:p w:rsidR="00702F6D" w:rsidRDefault="00702F6D">
            <w:pPr>
              <w:pStyle w:val="ConsPlusNormal"/>
              <w:jc w:val="center"/>
            </w:pPr>
            <w:r>
              <w:rPr>
                <w:color w:val="392C69"/>
              </w:rPr>
              <w:t>Список изменяющих документов</w:t>
            </w:r>
          </w:p>
          <w:p w:rsidR="00702F6D" w:rsidRDefault="00702F6D">
            <w:pPr>
              <w:pStyle w:val="ConsPlusNormal"/>
              <w:jc w:val="center"/>
            </w:pPr>
            <w:proofErr w:type="gramStart"/>
            <w:r>
              <w:rPr>
                <w:color w:val="392C69"/>
              </w:rPr>
              <w:t xml:space="preserve">(с изм., внесенными </w:t>
            </w:r>
            <w:hyperlink r:id="rId6" w:history="1">
              <w:r>
                <w:rPr>
                  <w:color w:val="0000FF"/>
                </w:rPr>
                <w:t>Постановлением</w:t>
              </w:r>
            </w:hyperlink>
            <w:r>
              <w:rPr>
                <w:color w:val="392C69"/>
              </w:rPr>
              <w:t xml:space="preserve"> администрации г. Ачинска Красноярского</w:t>
            </w:r>
            <w:proofErr w:type="gramEnd"/>
          </w:p>
          <w:p w:rsidR="00702F6D" w:rsidRDefault="00702F6D">
            <w:pPr>
              <w:pStyle w:val="ConsPlusNormal"/>
              <w:jc w:val="center"/>
            </w:pPr>
            <w:r>
              <w:rPr>
                <w:color w:val="392C69"/>
              </w:rPr>
              <w:t>края от 16.04.2020 N 113-п)</w:t>
            </w:r>
          </w:p>
        </w:tc>
      </w:tr>
    </w:tbl>
    <w:p w:rsidR="00702F6D" w:rsidRDefault="00702F6D">
      <w:pPr>
        <w:pStyle w:val="ConsPlusNormal"/>
        <w:jc w:val="both"/>
      </w:pPr>
    </w:p>
    <w:p w:rsidR="00702F6D" w:rsidRDefault="00702F6D">
      <w:pPr>
        <w:pStyle w:val="ConsPlusNormal"/>
        <w:ind w:firstLine="540"/>
        <w:jc w:val="both"/>
      </w:pPr>
      <w:proofErr w:type="gramStart"/>
      <w:r>
        <w:t xml:space="preserve">Руководствуясь </w:t>
      </w:r>
      <w:hyperlink r:id="rId7" w:history="1">
        <w:r>
          <w:rPr>
            <w:color w:val="0000FF"/>
          </w:rPr>
          <w:t>статьями 74</w:t>
        </w:r>
      </w:hyperlink>
      <w:r>
        <w:t xml:space="preserve">, </w:t>
      </w:r>
      <w:hyperlink r:id="rId8" w:history="1">
        <w:r>
          <w:rPr>
            <w:color w:val="0000FF"/>
          </w:rPr>
          <w:t>78.1</w:t>
        </w:r>
      </w:hyperlink>
      <w:r>
        <w:t xml:space="preserve"> Бюджетного кодекса Российской Федерации, </w:t>
      </w:r>
      <w:hyperlink r:id="rId9" w:history="1">
        <w:r>
          <w:rPr>
            <w:color w:val="0000FF"/>
          </w:rPr>
          <w:t>статьей 16</w:t>
        </w:r>
      </w:hyperlink>
      <w:r>
        <w:t xml:space="preserve"> Федерального закона от 06.10.2003 N 131-ФЗ "Об общих принципах организации местного самоуправления в Российской Федерации", </w:t>
      </w:r>
      <w:hyperlink r:id="rId10" w:history="1">
        <w:r>
          <w:rPr>
            <w:color w:val="0000FF"/>
          </w:rPr>
          <w:t>статьями 36</w:t>
        </w:r>
      </w:hyperlink>
      <w:r>
        <w:t xml:space="preserve">, </w:t>
      </w:r>
      <w:hyperlink r:id="rId11" w:history="1">
        <w:r>
          <w:rPr>
            <w:color w:val="0000FF"/>
          </w:rPr>
          <w:t>40</w:t>
        </w:r>
      </w:hyperlink>
      <w:r>
        <w:t xml:space="preserve">, </w:t>
      </w:r>
      <w:hyperlink r:id="rId12" w:history="1">
        <w:r>
          <w:rPr>
            <w:color w:val="0000FF"/>
          </w:rPr>
          <w:t>55</w:t>
        </w:r>
      </w:hyperlink>
      <w:r>
        <w:t xml:space="preserve">, </w:t>
      </w:r>
      <w:hyperlink r:id="rId13" w:history="1">
        <w:r>
          <w:rPr>
            <w:color w:val="0000FF"/>
          </w:rPr>
          <w:t>57</w:t>
        </w:r>
      </w:hyperlink>
      <w:r>
        <w:t xml:space="preserve"> Устава города Ачинска, в целях реализации мероприятий </w:t>
      </w:r>
      <w:hyperlink r:id="rId14" w:history="1">
        <w:r>
          <w:rPr>
            <w:color w:val="0000FF"/>
          </w:rPr>
          <w:t>подпрограммы 1</w:t>
        </w:r>
      </w:hyperlink>
      <w:r>
        <w:t xml:space="preserve"> "Реализация молодежной политики в городе Ачинске" муниципальной программы города Ачинска "Молодежь города Ачинска в XXI веке", утвержденной Постановлением Администрации города Ачинска от 25.10.2013 N 363-п, постановляю:</w:t>
      </w:r>
      <w:proofErr w:type="gramEnd"/>
    </w:p>
    <w:p w:rsidR="00702F6D" w:rsidRDefault="00702F6D">
      <w:pPr>
        <w:pStyle w:val="ConsPlusNormal"/>
        <w:spacing w:before="220"/>
        <w:ind w:firstLine="540"/>
        <w:jc w:val="both"/>
      </w:pPr>
      <w:r>
        <w:t xml:space="preserve">1. Признать утратившим силу </w:t>
      </w:r>
      <w:hyperlink r:id="rId15" w:history="1">
        <w:r>
          <w:rPr>
            <w:color w:val="0000FF"/>
          </w:rPr>
          <w:t>Постановление</w:t>
        </w:r>
      </w:hyperlink>
      <w:r>
        <w:t xml:space="preserve"> администрации города Ачинска от 23.11.2018 N 416-п "О городском конкурсе молодежных инициатив в 2018 году".</w:t>
      </w:r>
    </w:p>
    <w:p w:rsidR="00702F6D" w:rsidRDefault="00702F6D">
      <w:pPr>
        <w:pStyle w:val="ConsPlusNormal"/>
        <w:spacing w:before="220"/>
        <w:ind w:firstLine="540"/>
        <w:jc w:val="both"/>
      </w:pPr>
      <w:r>
        <w:t xml:space="preserve">2. Утвердить </w:t>
      </w:r>
      <w:hyperlink w:anchor="P35" w:history="1">
        <w:r>
          <w:rPr>
            <w:color w:val="0000FF"/>
          </w:rPr>
          <w:t>Порядок</w:t>
        </w:r>
      </w:hyperlink>
      <w:r>
        <w:t xml:space="preserve"> предоставления грантов в форме субсидий победителям ежегодного городского конкурса молодежных инициатив на реализацию проектов согласно приложению N 1.</w:t>
      </w:r>
    </w:p>
    <w:p w:rsidR="00702F6D" w:rsidRDefault="00702F6D">
      <w:pPr>
        <w:pStyle w:val="ConsPlusNormal"/>
        <w:spacing w:before="220"/>
        <w:ind w:firstLine="540"/>
        <w:jc w:val="both"/>
      </w:pPr>
      <w:r>
        <w:t xml:space="preserve">3. Утвердить </w:t>
      </w:r>
      <w:hyperlink w:anchor="P416" w:history="1">
        <w:r>
          <w:rPr>
            <w:color w:val="0000FF"/>
          </w:rPr>
          <w:t>состав</w:t>
        </w:r>
      </w:hyperlink>
      <w:r>
        <w:t xml:space="preserve"> экспертной комиссии городского конкурса молодежных инициатив согласно приложению N 2.</w:t>
      </w:r>
    </w:p>
    <w:p w:rsidR="00702F6D" w:rsidRDefault="00702F6D">
      <w:pPr>
        <w:pStyle w:val="ConsPlusNormal"/>
        <w:spacing w:before="220"/>
        <w:ind w:firstLine="540"/>
        <w:jc w:val="both"/>
      </w:pPr>
      <w:r>
        <w:t>4. Контроль исполнения настоящего Постановления возложить на заместителя Главы города Ачинска Степанову Л.В.</w:t>
      </w:r>
    </w:p>
    <w:p w:rsidR="00702F6D" w:rsidRDefault="00702F6D">
      <w:pPr>
        <w:pStyle w:val="ConsPlusNormal"/>
        <w:spacing w:before="220"/>
        <w:ind w:firstLine="540"/>
        <w:jc w:val="both"/>
      </w:pPr>
      <w:r>
        <w:t>5. Опубликовать Постановление в газете "</w:t>
      </w:r>
      <w:proofErr w:type="spellStart"/>
      <w:r>
        <w:t>Ачинская</w:t>
      </w:r>
      <w:proofErr w:type="spellEnd"/>
      <w:r>
        <w:t xml:space="preserve"> газета" и </w:t>
      </w:r>
      <w:proofErr w:type="gramStart"/>
      <w:r>
        <w:t>разместить его</w:t>
      </w:r>
      <w:proofErr w:type="gramEnd"/>
      <w:r>
        <w:t xml:space="preserve"> на официальном сайте органов местного самоуправления города Ачинска http://www.adm-achinsk.ru.</w:t>
      </w:r>
    </w:p>
    <w:p w:rsidR="00702F6D" w:rsidRDefault="00702F6D">
      <w:pPr>
        <w:pStyle w:val="ConsPlusNormal"/>
        <w:spacing w:before="220"/>
        <w:ind w:firstLine="540"/>
        <w:jc w:val="both"/>
      </w:pPr>
      <w:r>
        <w:t>6. Постановление вступает в силу в день, следующий за днем его официального опубликования.</w:t>
      </w:r>
    </w:p>
    <w:p w:rsidR="00702F6D" w:rsidRDefault="00702F6D">
      <w:pPr>
        <w:pStyle w:val="ConsPlusNormal"/>
        <w:jc w:val="both"/>
      </w:pPr>
    </w:p>
    <w:p w:rsidR="00702F6D" w:rsidRDefault="00702F6D">
      <w:pPr>
        <w:pStyle w:val="ConsPlusNormal"/>
        <w:jc w:val="right"/>
      </w:pPr>
      <w:r>
        <w:t>Глава</w:t>
      </w:r>
    </w:p>
    <w:p w:rsidR="00702F6D" w:rsidRDefault="00702F6D">
      <w:pPr>
        <w:pStyle w:val="ConsPlusNormal"/>
        <w:jc w:val="right"/>
      </w:pPr>
      <w:r>
        <w:t>города Ачинска</w:t>
      </w:r>
    </w:p>
    <w:p w:rsidR="00702F6D" w:rsidRDefault="00702F6D">
      <w:pPr>
        <w:pStyle w:val="ConsPlusNormal"/>
        <w:jc w:val="right"/>
      </w:pPr>
      <w:r>
        <w:t>И.У.АХМЕТОВ</w:t>
      </w:r>
    </w:p>
    <w:p w:rsidR="00702F6D" w:rsidRDefault="00702F6D">
      <w:pPr>
        <w:pStyle w:val="ConsPlusNormal"/>
        <w:jc w:val="both"/>
      </w:pPr>
    </w:p>
    <w:p w:rsidR="00702F6D" w:rsidRDefault="00702F6D">
      <w:pPr>
        <w:pStyle w:val="ConsPlusNormal"/>
        <w:jc w:val="both"/>
      </w:pPr>
    </w:p>
    <w:p w:rsidR="00702F6D" w:rsidRDefault="00702F6D">
      <w:pPr>
        <w:pStyle w:val="ConsPlusNormal"/>
        <w:jc w:val="both"/>
      </w:pPr>
    </w:p>
    <w:p w:rsidR="00702F6D" w:rsidRDefault="00702F6D">
      <w:pPr>
        <w:pStyle w:val="ConsPlusNormal"/>
        <w:jc w:val="both"/>
      </w:pPr>
    </w:p>
    <w:p w:rsidR="00702F6D" w:rsidRDefault="00702F6D">
      <w:pPr>
        <w:pStyle w:val="ConsPlusNormal"/>
        <w:jc w:val="both"/>
      </w:pPr>
    </w:p>
    <w:p w:rsidR="00702F6D" w:rsidRDefault="00702F6D">
      <w:pPr>
        <w:pStyle w:val="ConsPlusNormal"/>
        <w:jc w:val="right"/>
        <w:outlineLvl w:val="0"/>
      </w:pPr>
      <w:r>
        <w:t>Приложение N 1</w:t>
      </w:r>
    </w:p>
    <w:p w:rsidR="00702F6D" w:rsidRDefault="00702F6D">
      <w:pPr>
        <w:pStyle w:val="ConsPlusNormal"/>
        <w:jc w:val="right"/>
      </w:pPr>
      <w:r>
        <w:t>к Постановлению</w:t>
      </w:r>
    </w:p>
    <w:p w:rsidR="00702F6D" w:rsidRDefault="00702F6D">
      <w:pPr>
        <w:pStyle w:val="ConsPlusNormal"/>
        <w:jc w:val="right"/>
      </w:pPr>
      <w:r>
        <w:t>администрации города Ачинска</w:t>
      </w:r>
    </w:p>
    <w:p w:rsidR="00702F6D" w:rsidRDefault="00702F6D">
      <w:pPr>
        <w:pStyle w:val="ConsPlusNormal"/>
        <w:jc w:val="right"/>
      </w:pPr>
      <w:r>
        <w:lastRenderedPageBreak/>
        <w:t>от 3 февраля 2020 г. N 037-п</w:t>
      </w:r>
    </w:p>
    <w:p w:rsidR="00702F6D" w:rsidRDefault="00702F6D">
      <w:pPr>
        <w:pStyle w:val="ConsPlusNormal"/>
        <w:jc w:val="both"/>
      </w:pPr>
    </w:p>
    <w:p w:rsidR="00702F6D" w:rsidRDefault="00702F6D">
      <w:pPr>
        <w:pStyle w:val="ConsPlusTitle"/>
        <w:jc w:val="center"/>
      </w:pPr>
      <w:bookmarkStart w:id="0" w:name="P35"/>
      <w:bookmarkEnd w:id="0"/>
      <w:r>
        <w:t>ПОРЯДОК</w:t>
      </w:r>
    </w:p>
    <w:p w:rsidR="00702F6D" w:rsidRDefault="00702F6D">
      <w:pPr>
        <w:pStyle w:val="ConsPlusTitle"/>
        <w:jc w:val="center"/>
      </w:pPr>
      <w:r>
        <w:t>ПРЕДОСТАВЛЕНИЯ ГРАНТОВ В ФОРМЕ СУБСИДИЙ ПОБЕДИТЕЛЯМ</w:t>
      </w:r>
    </w:p>
    <w:p w:rsidR="00702F6D" w:rsidRDefault="00702F6D">
      <w:pPr>
        <w:pStyle w:val="ConsPlusTitle"/>
        <w:jc w:val="center"/>
      </w:pPr>
      <w:r>
        <w:t>ЕЖЕГОДНОГО ГОРОДСКОГО КОНКУРСА МОЛОДЕЖНЫХ ИНИЦИАТИВ</w:t>
      </w:r>
    </w:p>
    <w:p w:rsidR="00702F6D" w:rsidRDefault="00702F6D">
      <w:pPr>
        <w:pStyle w:val="ConsPlusTitle"/>
        <w:jc w:val="center"/>
      </w:pPr>
      <w:r>
        <w:t>НА РЕАЛИЗАЦИЮ ПРОЕКТОВ В ГОРОДЕ АЧИНСКЕ</w:t>
      </w:r>
    </w:p>
    <w:p w:rsidR="00702F6D" w:rsidRDefault="00702F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2F6D">
        <w:trPr>
          <w:jc w:val="center"/>
        </w:trPr>
        <w:tc>
          <w:tcPr>
            <w:tcW w:w="9294" w:type="dxa"/>
            <w:tcBorders>
              <w:top w:val="nil"/>
              <w:left w:val="single" w:sz="24" w:space="0" w:color="CED3F1"/>
              <w:bottom w:val="nil"/>
              <w:right w:val="single" w:sz="24" w:space="0" w:color="F4F3F8"/>
            </w:tcBorders>
            <w:shd w:val="clear" w:color="auto" w:fill="F4F3F8"/>
          </w:tcPr>
          <w:p w:rsidR="00702F6D" w:rsidRDefault="00702F6D">
            <w:pPr>
              <w:pStyle w:val="ConsPlusNormal"/>
              <w:jc w:val="center"/>
            </w:pPr>
            <w:r>
              <w:rPr>
                <w:color w:val="392C69"/>
              </w:rPr>
              <w:t>Список изменяющих документов</w:t>
            </w:r>
          </w:p>
          <w:p w:rsidR="00702F6D" w:rsidRDefault="00702F6D">
            <w:pPr>
              <w:pStyle w:val="ConsPlusNormal"/>
              <w:jc w:val="center"/>
            </w:pPr>
            <w:proofErr w:type="gramStart"/>
            <w:r>
              <w:rPr>
                <w:color w:val="392C69"/>
              </w:rPr>
              <w:t xml:space="preserve">(с изм., внесенными </w:t>
            </w:r>
            <w:hyperlink r:id="rId16" w:history="1">
              <w:r>
                <w:rPr>
                  <w:color w:val="0000FF"/>
                </w:rPr>
                <w:t>Постановлением</w:t>
              </w:r>
            </w:hyperlink>
            <w:r>
              <w:rPr>
                <w:color w:val="392C69"/>
              </w:rPr>
              <w:t xml:space="preserve"> администрации г. Ачинска Красноярского</w:t>
            </w:r>
            <w:proofErr w:type="gramEnd"/>
          </w:p>
          <w:p w:rsidR="00702F6D" w:rsidRDefault="00702F6D">
            <w:pPr>
              <w:pStyle w:val="ConsPlusNormal"/>
              <w:jc w:val="center"/>
            </w:pPr>
            <w:r>
              <w:rPr>
                <w:color w:val="392C69"/>
              </w:rPr>
              <w:t>края от 16.04.2020 N 113-п)</w:t>
            </w:r>
          </w:p>
        </w:tc>
      </w:tr>
    </w:tbl>
    <w:p w:rsidR="00702F6D" w:rsidRDefault="00702F6D">
      <w:pPr>
        <w:pStyle w:val="ConsPlusNormal"/>
        <w:jc w:val="both"/>
      </w:pPr>
    </w:p>
    <w:p w:rsidR="00702F6D" w:rsidRDefault="00702F6D">
      <w:pPr>
        <w:pStyle w:val="ConsPlusNormal"/>
        <w:ind w:firstLine="540"/>
        <w:jc w:val="both"/>
      </w:pPr>
      <w:r>
        <w:t>Настоящий Порядок устанавливает правила предоставления из бюджета города Ачинска грантов в форме субсидий среди некоммерческих организаций города, физических лиц, бюджетных и автономных учреждений включая учреждения, в отношении которых администрация города Ачинска не осуществляет полномочия учредителя. Гранты предоставляются для реализации проектов в форме субсидии на конкурсной основе.</w:t>
      </w:r>
    </w:p>
    <w:p w:rsidR="00702F6D" w:rsidRDefault="00702F6D">
      <w:pPr>
        <w:pStyle w:val="ConsPlusNormal"/>
        <w:jc w:val="both"/>
      </w:pPr>
    </w:p>
    <w:p w:rsidR="00702F6D" w:rsidRDefault="00702F6D">
      <w:pPr>
        <w:pStyle w:val="ConsPlusTitle"/>
        <w:jc w:val="center"/>
        <w:outlineLvl w:val="1"/>
      </w:pPr>
      <w:r>
        <w:t>1. ОБЩИЕ ПОЛОЖЕНИЯ</w:t>
      </w:r>
    </w:p>
    <w:p w:rsidR="00702F6D" w:rsidRDefault="00702F6D">
      <w:pPr>
        <w:pStyle w:val="ConsPlusNormal"/>
        <w:jc w:val="both"/>
      </w:pPr>
    </w:p>
    <w:p w:rsidR="00702F6D" w:rsidRDefault="00702F6D">
      <w:pPr>
        <w:pStyle w:val="ConsPlusNormal"/>
        <w:ind w:firstLine="540"/>
        <w:jc w:val="both"/>
      </w:pPr>
      <w:r>
        <w:t>1.1. Для целей настоящего Порядка используются основные понятия:</w:t>
      </w:r>
    </w:p>
    <w:p w:rsidR="00702F6D" w:rsidRDefault="00702F6D">
      <w:pPr>
        <w:pStyle w:val="ConsPlusNormal"/>
        <w:spacing w:before="220"/>
        <w:ind w:firstLine="540"/>
        <w:jc w:val="both"/>
      </w:pPr>
      <w:r>
        <w:t>1) Главный распорядитель - администрация города Ачинска;</w:t>
      </w:r>
    </w:p>
    <w:p w:rsidR="00702F6D" w:rsidRDefault="00702F6D">
      <w:pPr>
        <w:pStyle w:val="ConsPlusNormal"/>
        <w:spacing w:before="220"/>
        <w:ind w:firstLine="540"/>
        <w:jc w:val="both"/>
      </w:pPr>
      <w:r>
        <w:t>2) Заявитель - некоммерческая организация города, физическое лицо, бюджетные и автономные учреждения, включая учреждения, в отношении которых администрация города Ачинска не осуществляет полномочия учредителя, желающие принять участие в конкурсе;</w:t>
      </w:r>
    </w:p>
    <w:p w:rsidR="00702F6D" w:rsidRDefault="00702F6D">
      <w:pPr>
        <w:pStyle w:val="ConsPlusNormal"/>
        <w:spacing w:before="220"/>
        <w:ind w:firstLine="540"/>
        <w:jc w:val="both"/>
      </w:pPr>
      <w:r>
        <w:t xml:space="preserve">3) Участник конкурса - Заявитель, соответствующий требованиям </w:t>
      </w:r>
      <w:hyperlink w:anchor="P57" w:history="1">
        <w:r>
          <w:rPr>
            <w:color w:val="0000FF"/>
          </w:rPr>
          <w:t>пунктов 1.4</w:t>
        </w:r>
      </w:hyperlink>
      <w:r>
        <w:t xml:space="preserve"> и </w:t>
      </w:r>
      <w:hyperlink w:anchor="P75" w:history="1">
        <w:r>
          <w:rPr>
            <w:color w:val="0000FF"/>
          </w:rPr>
          <w:t>2.5</w:t>
        </w:r>
      </w:hyperlink>
      <w:r>
        <w:t xml:space="preserve"> настоящего Порядка, в отношении которого принято решение о допуске к участию в конкурсе;</w:t>
      </w:r>
    </w:p>
    <w:p w:rsidR="00702F6D" w:rsidRDefault="00702F6D">
      <w:pPr>
        <w:pStyle w:val="ConsPlusNormal"/>
        <w:spacing w:before="220"/>
        <w:ind w:firstLine="540"/>
        <w:jc w:val="both"/>
      </w:pPr>
      <w:r>
        <w:t>4) Получатель - победитель конкурса, в проекте которого, по решению экспертной комиссии, предложены наилучшие условия реализации.</w:t>
      </w:r>
    </w:p>
    <w:p w:rsidR="00702F6D" w:rsidRDefault="00702F6D">
      <w:pPr>
        <w:pStyle w:val="ConsPlusNormal"/>
        <w:spacing w:before="220"/>
        <w:ind w:firstLine="540"/>
        <w:jc w:val="both"/>
      </w:pPr>
      <w:r>
        <w:t>1.2. Источник финансирования: бюджет города Ачинска, муниципальная программа города Ачинска "Молодежь города Ачинска в XXI веке" ассигнования, предусмотренные решением о бюджете на очередной финансовый год и плановый период.</w:t>
      </w:r>
    </w:p>
    <w:p w:rsidR="00702F6D" w:rsidRDefault="00702F6D">
      <w:pPr>
        <w:pStyle w:val="ConsPlusNormal"/>
        <w:spacing w:before="220"/>
        <w:ind w:firstLine="540"/>
        <w:jc w:val="both"/>
      </w:pPr>
      <w:r>
        <w:t>1.3. Целью конкурса является:</w:t>
      </w:r>
    </w:p>
    <w:p w:rsidR="00702F6D" w:rsidRDefault="00702F6D">
      <w:pPr>
        <w:pStyle w:val="ConsPlusNormal"/>
        <w:spacing w:before="220"/>
        <w:ind w:firstLine="540"/>
        <w:jc w:val="both"/>
      </w:pPr>
      <w:r>
        <w:t>- вовлечение молодежи в разработку и реализацию проектов, направленных на решение социальных проблем города Ачинска;</w:t>
      </w:r>
    </w:p>
    <w:p w:rsidR="00702F6D" w:rsidRDefault="00702F6D">
      <w:pPr>
        <w:pStyle w:val="ConsPlusNormal"/>
        <w:spacing w:before="220"/>
        <w:ind w:firstLine="540"/>
        <w:jc w:val="both"/>
      </w:pPr>
      <w:r>
        <w:t>- популяризация молодежной инициативы через проектную деятельность как одной из форм гражданского участия в развитии города;</w:t>
      </w:r>
    </w:p>
    <w:p w:rsidR="00702F6D" w:rsidRDefault="00702F6D">
      <w:pPr>
        <w:pStyle w:val="ConsPlusNormal"/>
        <w:spacing w:before="220"/>
        <w:ind w:firstLine="540"/>
        <w:jc w:val="both"/>
      </w:pPr>
      <w:r>
        <w:t>- поддержка идеи партнерства между физическими лицами, бюджетными и автономными учреждениями, общественными объединениями.</w:t>
      </w:r>
    </w:p>
    <w:p w:rsidR="00702F6D" w:rsidRDefault="00702F6D">
      <w:pPr>
        <w:pStyle w:val="ConsPlusNormal"/>
        <w:spacing w:before="220"/>
        <w:ind w:firstLine="540"/>
        <w:jc w:val="both"/>
      </w:pPr>
      <w:bookmarkStart w:id="1" w:name="P57"/>
      <w:bookmarkEnd w:id="1"/>
      <w:r>
        <w:t>1.4. Категории получателей грантов:</w:t>
      </w:r>
    </w:p>
    <w:p w:rsidR="00702F6D" w:rsidRDefault="00702F6D">
      <w:pPr>
        <w:pStyle w:val="ConsPlusNormal"/>
        <w:spacing w:before="220"/>
        <w:ind w:firstLine="540"/>
        <w:jc w:val="both"/>
      </w:pPr>
      <w:r>
        <w:t>- тип организации: некоммерческая организация города, физическое лицо, бюджетное и автономное учреждения включая учреждения, в отношении которых администрация города Ачинска не осуществляет полномочия учредителя;</w:t>
      </w:r>
    </w:p>
    <w:p w:rsidR="00702F6D" w:rsidRDefault="00702F6D">
      <w:pPr>
        <w:pStyle w:val="ConsPlusNormal"/>
        <w:spacing w:before="220"/>
        <w:ind w:firstLine="540"/>
        <w:jc w:val="both"/>
      </w:pPr>
      <w:r>
        <w:t>- наличие внебюджетного лицевого счета;</w:t>
      </w:r>
    </w:p>
    <w:p w:rsidR="00702F6D" w:rsidRDefault="00702F6D">
      <w:pPr>
        <w:pStyle w:val="ConsPlusNormal"/>
        <w:spacing w:before="220"/>
        <w:ind w:firstLine="540"/>
        <w:jc w:val="both"/>
      </w:pPr>
      <w:r>
        <w:lastRenderedPageBreak/>
        <w:t>- место регистрации (осуществления деятельности): город Ачинск.</w:t>
      </w:r>
    </w:p>
    <w:p w:rsidR="00702F6D" w:rsidRDefault="00702F6D">
      <w:pPr>
        <w:pStyle w:val="ConsPlusNormal"/>
        <w:jc w:val="both"/>
      </w:pPr>
    </w:p>
    <w:p w:rsidR="00702F6D" w:rsidRDefault="00702F6D">
      <w:pPr>
        <w:pStyle w:val="ConsPlusTitle"/>
        <w:jc w:val="center"/>
        <w:outlineLvl w:val="1"/>
      </w:pPr>
      <w:bookmarkStart w:id="2" w:name="P62"/>
      <w:bookmarkEnd w:id="2"/>
      <w:r>
        <w:t>2. ПОРЯДОК ПРОВЕДЕНИЯ ОТБОРА И ПОДАЧИ ЗАЯВОК</w:t>
      </w:r>
    </w:p>
    <w:p w:rsidR="00702F6D" w:rsidRDefault="00702F6D">
      <w:pPr>
        <w:pStyle w:val="ConsPlusTitle"/>
        <w:jc w:val="center"/>
      </w:pPr>
      <w:r>
        <w:t>НА УЧАСТИЕ В КОНКУРСЕ</w:t>
      </w:r>
    </w:p>
    <w:p w:rsidR="00702F6D" w:rsidRDefault="00702F6D">
      <w:pPr>
        <w:pStyle w:val="ConsPlusNormal"/>
        <w:jc w:val="both"/>
      </w:pPr>
    </w:p>
    <w:p w:rsidR="00702F6D" w:rsidRDefault="00702F6D">
      <w:pPr>
        <w:pStyle w:val="ConsPlusNormal"/>
        <w:ind w:firstLine="540"/>
        <w:jc w:val="both"/>
      </w:pPr>
      <w:r>
        <w:t>2.1. Администрация не позднее 31 марта текущего года издает распоряжение о проведении конкурса с указанием даты объявления конкурса и в течение 3 рабочих дней со дня издания соответствующего распоряжения обеспечивает его размещение на официальном сайте органов местного самоуправления города Ачинска www.adm-achinsk.ru (далее - сайт).</w:t>
      </w:r>
    </w:p>
    <w:p w:rsidR="00702F6D" w:rsidRDefault="00702F6D">
      <w:pPr>
        <w:pStyle w:val="ConsPlusNormal"/>
        <w:spacing w:before="220"/>
        <w:ind w:firstLine="540"/>
        <w:jc w:val="both"/>
      </w:pPr>
      <w:bookmarkStart w:id="3" w:name="P66"/>
      <w:bookmarkEnd w:id="3"/>
      <w:r>
        <w:t>2.2. Объявление должно содержать следующую информацию:</w:t>
      </w:r>
    </w:p>
    <w:p w:rsidR="00702F6D" w:rsidRDefault="00702F6D">
      <w:pPr>
        <w:pStyle w:val="ConsPlusNormal"/>
        <w:spacing w:before="220"/>
        <w:ind w:firstLine="540"/>
        <w:jc w:val="both"/>
      </w:pPr>
      <w:r>
        <w:t>1) время и условия проведения конкурсного отбора;</w:t>
      </w:r>
    </w:p>
    <w:p w:rsidR="00702F6D" w:rsidRDefault="00702F6D">
      <w:pPr>
        <w:pStyle w:val="ConsPlusNormal"/>
        <w:spacing w:before="220"/>
        <w:ind w:firstLine="540"/>
        <w:jc w:val="both"/>
      </w:pPr>
      <w:r>
        <w:t>2) срок и место (способ) подачи заявок на участие в конкурсном отборе;</w:t>
      </w:r>
    </w:p>
    <w:p w:rsidR="00702F6D" w:rsidRDefault="00702F6D">
      <w:pPr>
        <w:pStyle w:val="ConsPlusNormal"/>
        <w:spacing w:before="220"/>
        <w:ind w:firstLine="540"/>
        <w:jc w:val="both"/>
      </w:pPr>
      <w:r>
        <w:t>3) контактные телефоны для получения консультаций по вопросам подготовки и направления заявок.</w:t>
      </w:r>
    </w:p>
    <w:p w:rsidR="00702F6D" w:rsidRDefault="00702F6D">
      <w:pPr>
        <w:pStyle w:val="ConsPlusNormal"/>
        <w:spacing w:before="220"/>
        <w:ind w:firstLine="540"/>
        <w:jc w:val="both"/>
      </w:pPr>
      <w:r>
        <w:t xml:space="preserve">2.3. Заявители, желающие принять участие в конкурсе, в течение 20 календарных дней после даты объявления конкурса направляют (приносят) </w:t>
      </w:r>
      <w:hyperlink w:anchor="P192" w:history="1">
        <w:r>
          <w:rPr>
            <w:color w:val="0000FF"/>
          </w:rPr>
          <w:t>заявку</w:t>
        </w:r>
      </w:hyperlink>
      <w:r>
        <w:t>, соответствующую требованиям, изложенным в приложении N 1 к настоящему Порядку, с описанием идеи, цели и задачи проекта. Один участник вправе представить не более 3 заявок.</w:t>
      </w:r>
    </w:p>
    <w:p w:rsidR="00702F6D" w:rsidRDefault="00702F6D">
      <w:pPr>
        <w:pStyle w:val="ConsPlusNormal"/>
        <w:spacing w:before="220"/>
        <w:ind w:firstLine="540"/>
        <w:jc w:val="both"/>
      </w:pPr>
      <w:bookmarkStart w:id="4" w:name="P71"/>
      <w:bookmarkEnd w:id="4"/>
      <w:r>
        <w:t>2.4. Обязательными условиями заявки являются:</w:t>
      </w:r>
    </w:p>
    <w:p w:rsidR="00702F6D" w:rsidRDefault="00702F6D">
      <w:pPr>
        <w:pStyle w:val="ConsPlusNormal"/>
        <w:spacing w:before="220"/>
        <w:ind w:firstLine="540"/>
        <w:jc w:val="both"/>
      </w:pPr>
      <w:r>
        <w:t xml:space="preserve">1) </w:t>
      </w:r>
      <w:r w:rsidRPr="00702F6D">
        <w:t>сроки реализации проектов победителей: проекты должны быть реализованы в текущем году, в сроки указанные в соглашении</w:t>
      </w:r>
      <w:r>
        <w:t>;</w:t>
      </w:r>
    </w:p>
    <w:p w:rsidR="00702F6D" w:rsidRDefault="00702F6D">
      <w:pPr>
        <w:pStyle w:val="ConsPlusNormal"/>
        <w:spacing w:before="220"/>
        <w:ind w:firstLine="540"/>
        <w:jc w:val="both"/>
      </w:pPr>
      <w:r>
        <w:t>2) предельный размер финансирования на реализацию одного проекта составляет 45000 (сорок пять тысяч) рублей 00 копеек;</w:t>
      </w:r>
    </w:p>
    <w:p w:rsidR="00702F6D" w:rsidRDefault="00702F6D">
      <w:pPr>
        <w:pStyle w:val="ConsPlusNormal"/>
        <w:spacing w:before="220"/>
        <w:ind w:firstLine="540"/>
        <w:jc w:val="both"/>
      </w:pPr>
      <w:r>
        <w:t>3) собственный вклад (не менее 5% от суммы проекта) не используя средства муниципального задания и иных субсидий.</w:t>
      </w:r>
    </w:p>
    <w:p w:rsidR="00702F6D" w:rsidRDefault="00702F6D">
      <w:pPr>
        <w:pStyle w:val="ConsPlusNormal"/>
        <w:spacing w:before="220"/>
        <w:ind w:firstLine="540"/>
        <w:jc w:val="both"/>
      </w:pPr>
      <w:bookmarkStart w:id="5" w:name="P75"/>
      <w:bookmarkEnd w:id="5"/>
      <w:r>
        <w:t>2.5. Заявка на участие в конкурсе должна быть подана Заявителем, соответствующим следующим требованиям к Заявителю при проведении конкурса:</w:t>
      </w:r>
    </w:p>
    <w:p w:rsidR="00702F6D" w:rsidRDefault="00702F6D">
      <w:pPr>
        <w:pStyle w:val="ConsPlusNormal"/>
        <w:spacing w:before="220"/>
        <w:ind w:firstLine="540"/>
        <w:jc w:val="both"/>
      </w:pPr>
      <w:r>
        <w:t>- тип организации: некоммерческая организация города, физическое лицо, бюджетное и автономное учреждения включая учреждения, в отношении которых администрация города Ачинска не осуществляет полномочия учредителя;</w:t>
      </w:r>
    </w:p>
    <w:p w:rsidR="00702F6D" w:rsidRDefault="00702F6D">
      <w:pPr>
        <w:pStyle w:val="ConsPlusNormal"/>
        <w:spacing w:before="220"/>
        <w:ind w:firstLine="540"/>
        <w:jc w:val="both"/>
      </w:pPr>
      <w:proofErr w:type="gramStart"/>
      <w:r>
        <w:t>-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w:t>
      </w:r>
      <w:proofErr w:type="gramEnd"/>
      <w:r>
        <w:t xml:space="preserve"> 50 процентов;</w:t>
      </w:r>
    </w:p>
    <w:p w:rsidR="00702F6D" w:rsidRDefault="00702F6D">
      <w:pPr>
        <w:pStyle w:val="ConsPlusNormal"/>
        <w:spacing w:before="220"/>
        <w:ind w:firstLine="540"/>
        <w:jc w:val="both"/>
      </w:pPr>
      <w:r>
        <w:t>- Заявитель не получает в текущем финансовом году средства из бюджета города Ачинска на цели, установленные правовым актом;</w:t>
      </w:r>
    </w:p>
    <w:p w:rsidR="00702F6D" w:rsidRDefault="00702F6D">
      <w:pPr>
        <w:pStyle w:val="ConsPlusNormal"/>
        <w:spacing w:before="220"/>
        <w:ind w:firstLine="540"/>
        <w:jc w:val="both"/>
      </w:pPr>
      <w:r>
        <w:t xml:space="preserve">- у Заявителя на дату, определенную данным правовым актом, отсутствует просроченная задолженность по возврату в бюджет города Ачинска субсидий, бюджетных инвестиций, </w:t>
      </w:r>
      <w:proofErr w:type="gramStart"/>
      <w:r>
        <w:t>предоставленных</w:t>
      </w:r>
      <w:proofErr w:type="gramEnd"/>
      <w:r>
        <w:t xml:space="preserve"> в том числе в соответствии с иными правовыми актами;</w:t>
      </w:r>
    </w:p>
    <w:p w:rsidR="00702F6D" w:rsidRDefault="00702F6D">
      <w:pPr>
        <w:pStyle w:val="ConsPlusNormal"/>
        <w:spacing w:before="220"/>
        <w:ind w:firstLine="540"/>
        <w:jc w:val="both"/>
      </w:pPr>
      <w:r>
        <w:lastRenderedPageBreak/>
        <w:t>- у Заявителя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дату, определенную данным правовым актом;</w:t>
      </w:r>
    </w:p>
    <w:p w:rsidR="00702F6D" w:rsidRDefault="00702F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2F6D">
        <w:trPr>
          <w:jc w:val="center"/>
        </w:trPr>
        <w:tc>
          <w:tcPr>
            <w:tcW w:w="9294" w:type="dxa"/>
            <w:tcBorders>
              <w:top w:val="nil"/>
              <w:left w:val="single" w:sz="24" w:space="0" w:color="CED3F1"/>
              <w:bottom w:val="nil"/>
              <w:right w:val="single" w:sz="24" w:space="0" w:color="F4F3F8"/>
            </w:tcBorders>
            <w:shd w:val="clear" w:color="auto" w:fill="F4F3F8"/>
          </w:tcPr>
          <w:p w:rsidR="00702F6D" w:rsidRDefault="00702F6D">
            <w:pPr>
              <w:pStyle w:val="ConsPlusNormal"/>
              <w:jc w:val="both"/>
            </w:pPr>
            <w:hyperlink r:id="rId17" w:history="1">
              <w:r>
                <w:rPr>
                  <w:color w:val="0000FF"/>
                </w:rPr>
                <w:t>Постановлением</w:t>
              </w:r>
            </w:hyperlink>
            <w:r>
              <w:rPr>
                <w:color w:val="392C69"/>
              </w:rPr>
              <w:t xml:space="preserve"> администрации г. Ачинска Красноярского края от 16.04.2020 N 113-п в абзаце седьмом подпункта 2.5 раздела 2 слово "банкротства" заменено словами "реорганизации, в отношении него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w:t>
            </w:r>
          </w:p>
        </w:tc>
      </w:tr>
    </w:tbl>
    <w:p w:rsidR="00702F6D" w:rsidRDefault="00702F6D">
      <w:pPr>
        <w:pStyle w:val="ConsPlusNormal"/>
        <w:spacing w:before="280"/>
        <w:ind w:firstLine="540"/>
        <w:jc w:val="both"/>
      </w:pPr>
      <w:proofErr w:type="gramStart"/>
      <w:r>
        <w:t>- Заявитель, являющийся юридическим лицом, на дату, определенную правовым актом, не должен находиться в процессе ликвидации, реорганизации, в отношении него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являющийся индивидуальным предпринимателем, не должен прекратить деятельность в качестве индивидуального предпринимателя.</w:t>
      </w:r>
      <w:proofErr w:type="gramEnd"/>
    </w:p>
    <w:p w:rsidR="00702F6D" w:rsidRDefault="00702F6D">
      <w:pPr>
        <w:pStyle w:val="ConsPlusNormal"/>
        <w:spacing w:before="220"/>
        <w:ind w:firstLine="540"/>
        <w:jc w:val="both"/>
      </w:pPr>
      <w:r>
        <w:t>2.6. Основанием для отказа к участию в конкурсе является:</w:t>
      </w:r>
    </w:p>
    <w:p w:rsidR="00702F6D" w:rsidRDefault="00702F6D">
      <w:pPr>
        <w:pStyle w:val="ConsPlusNormal"/>
        <w:spacing w:before="220"/>
        <w:ind w:firstLine="540"/>
        <w:jc w:val="both"/>
      </w:pPr>
      <w:r>
        <w:t xml:space="preserve">- Заявитель не соответствует категории получателей гранта в соответствии с </w:t>
      </w:r>
      <w:hyperlink w:anchor="P57" w:history="1">
        <w:r>
          <w:rPr>
            <w:color w:val="0000FF"/>
          </w:rPr>
          <w:t>пунктом 1.4</w:t>
        </w:r>
      </w:hyperlink>
      <w:r>
        <w:t xml:space="preserve"> настоящего Порядка;</w:t>
      </w:r>
    </w:p>
    <w:p w:rsidR="00702F6D" w:rsidRDefault="00702F6D">
      <w:pPr>
        <w:pStyle w:val="ConsPlusNormal"/>
        <w:spacing w:before="220"/>
        <w:ind w:firstLine="540"/>
        <w:jc w:val="both"/>
      </w:pPr>
      <w:r>
        <w:t xml:space="preserve">- проектная заявка не содержит обязательных условий, определенных </w:t>
      </w:r>
      <w:hyperlink w:anchor="P71" w:history="1">
        <w:r>
          <w:rPr>
            <w:color w:val="0000FF"/>
          </w:rPr>
          <w:t>пунктов 2.4</w:t>
        </w:r>
      </w:hyperlink>
      <w:r>
        <w:t xml:space="preserve"> настоящего Порядка;</w:t>
      </w:r>
    </w:p>
    <w:p w:rsidR="00702F6D" w:rsidRDefault="00702F6D">
      <w:pPr>
        <w:pStyle w:val="ConsPlusNormal"/>
        <w:spacing w:before="220"/>
        <w:ind w:firstLine="540"/>
        <w:jc w:val="both"/>
      </w:pPr>
      <w:r>
        <w:t xml:space="preserve">- не соблюдены условия соответствия требованиям, установленным </w:t>
      </w:r>
      <w:hyperlink w:anchor="P75" w:history="1">
        <w:r>
          <w:rPr>
            <w:color w:val="0000FF"/>
          </w:rPr>
          <w:t>пунктом 2.5</w:t>
        </w:r>
      </w:hyperlink>
      <w:r>
        <w:t xml:space="preserve"> настоящего Порядка;</w:t>
      </w:r>
    </w:p>
    <w:p w:rsidR="00702F6D" w:rsidRDefault="00702F6D">
      <w:pPr>
        <w:pStyle w:val="ConsPlusNormal"/>
        <w:spacing w:before="220"/>
        <w:ind w:firstLine="540"/>
        <w:jc w:val="both"/>
      </w:pPr>
      <w:r>
        <w:t xml:space="preserve">- проект не соответствует критериям, указанным в </w:t>
      </w:r>
      <w:hyperlink w:anchor="P96" w:history="1">
        <w:r>
          <w:rPr>
            <w:color w:val="0000FF"/>
          </w:rPr>
          <w:t>пункте 2.12</w:t>
        </w:r>
      </w:hyperlink>
      <w:r>
        <w:t xml:space="preserve"> настоящего Порядка;</w:t>
      </w:r>
    </w:p>
    <w:p w:rsidR="00702F6D" w:rsidRDefault="00702F6D">
      <w:pPr>
        <w:pStyle w:val="ConsPlusNormal"/>
        <w:spacing w:before="220"/>
        <w:ind w:firstLine="540"/>
        <w:jc w:val="both"/>
      </w:pPr>
      <w:r>
        <w:t>- проектная заявка поступила после окончания срока приема проектных заявок, указанного в распоряжении.</w:t>
      </w:r>
    </w:p>
    <w:p w:rsidR="00702F6D" w:rsidRDefault="00702F6D">
      <w:pPr>
        <w:pStyle w:val="ConsPlusNormal"/>
        <w:spacing w:before="220"/>
        <w:ind w:firstLine="540"/>
        <w:jc w:val="both"/>
      </w:pPr>
      <w:bookmarkStart w:id="6" w:name="P89"/>
      <w:bookmarkEnd w:id="6"/>
      <w:r>
        <w:t>2.7. В данном конкурсе предоставляются любые идеи и краткосрочные проекты, нацеленные на решение социальных проблем в области медицины, образования, спорта, искусства, а также проекты, направленные на благоустройство микрорайонов города и развитие добрососедства.</w:t>
      </w:r>
    </w:p>
    <w:p w:rsidR="00702F6D" w:rsidRDefault="00702F6D">
      <w:pPr>
        <w:pStyle w:val="ConsPlusNormal"/>
        <w:spacing w:before="220"/>
        <w:ind w:firstLine="540"/>
        <w:jc w:val="both"/>
      </w:pPr>
      <w:r>
        <w:t xml:space="preserve">2.8. Техническая экспертиза проводится в течение 5 рабочих дней со дня окончания срока, указанного в </w:t>
      </w:r>
      <w:hyperlink w:anchor="P66" w:history="1">
        <w:r>
          <w:rPr>
            <w:color w:val="0000FF"/>
          </w:rPr>
          <w:t>2.2</w:t>
        </w:r>
      </w:hyperlink>
      <w:r>
        <w:t xml:space="preserve"> настоящего Порядка для определения соответствия заявки критериям, указанным в </w:t>
      </w:r>
      <w:hyperlink w:anchor="P57" w:history="1">
        <w:r>
          <w:rPr>
            <w:color w:val="0000FF"/>
          </w:rPr>
          <w:t>пунктах 1.4</w:t>
        </w:r>
      </w:hyperlink>
      <w:r>
        <w:t xml:space="preserve"> и </w:t>
      </w:r>
      <w:hyperlink w:anchor="P75" w:history="1">
        <w:r>
          <w:rPr>
            <w:color w:val="0000FF"/>
          </w:rPr>
          <w:t>2.5</w:t>
        </w:r>
      </w:hyperlink>
      <w:r>
        <w:t xml:space="preserve"> настоящего Порядка. Техническую экспертизу проводит Экспертная комиссия ежегодного городского конкурса молодежных инициатив (далее - комиссия), состав которой утверждается в приложении N 2 к настоящему Постановлению.</w:t>
      </w:r>
    </w:p>
    <w:p w:rsidR="00702F6D" w:rsidRDefault="00702F6D">
      <w:pPr>
        <w:pStyle w:val="ConsPlusNormal"/>
        <w:spacing w:before="220"/>
        <w:ind w:firstLine="540"/>
        <w:jc w:val="both"/>
      </w:pPr>
      <w:r>
        <w:t>После проведения технической экспертизы, по итогам которой принимается решение о допуске или об отказе в допуске заявок к участию в конкурсе, в течение 2 рабочих дней на сайте опубликовывается список участников очного этапа конкурса.</w:t>
      </w:r>
    </w:p>
    <w:p w:rsidR="00702F6D" w:rsidRDefault="00702F6D">
      <w:pPr>
        <w:pStyle w:val="ConsPlusNormal"/>
        <w:spacing w:before="220"/>
        <w:ind w:firstLine="540"/>
        <w:jc w:val="both"/>
      </w:pPr>
      <w:r>
        <w:t>2.9. Комиссия в течение 1 рабочего дня со дня опубликования списка участников очного этапа конкурса, направляет на электронную почту Заявителя уведомление о времени и месте очного этапа конкурса.</w:t>
      </w:r>
    </w:p>
    <w:p w:rsidR="00702F6D" w:rsidRDefault="00702F6D">
      <w:pPr>
        <w:pStyle w:val="ConsPlusNormal"/>
        <w:spacing w:before="220"/>
        <w:ind w:firstLine="540"/>
        <w:jc w:val="both"/>
      </w:pPr>
      <w:r>
        <w:t xml:space="preserve">2.10. Проект, предоставленный участником конкурса, оценивается комиссией по критериям, установленным </w:t>
      </w:r>
      <w:hyperlink w:anchor="P96" w:history="1">
        <w:r>
          <w:rPr>
            <w:color w:val="0000FF"/>
          </w:rPr>
          <w:t>пунктом 2.12</w:t>
        </w:r>
      </w:hyperlink>
      <w:r>
        <w:t xml:space="preserve"> настоящего Порядка, путем проставления каждым членом комиссии баллов в оценочном листе. Оценочный лист проекта подписывается каждым членом комиссии, </w:t>
      </w:r>
      <w:r>
        <w:lastRenderedPageBreak/>
        <w:t>присутствовавшим на заседании комиссии. Секретарь комиссии суммирует проставленные членами комиссии баллы. Результаты экспертной оценки и определение победителей конкурса оформляются протоколом заседания комиссии.</w:t>
      </w:r>
    </w:p>
    <w:p w:rsidR="00702F6D" w:rsidRDefault="00702F6D">
      <w:pPr>
        <w:pStyle w:val="ConsPlusNormal"/>
        <w:spacing w:before="220"/>
        <w:ind w:firstLine="540"/>
        <w:jc w:val="both"/>
      </w:pPr>
      <w:r>
        <w:t>2.11. Проект, набравший по результатам экспертизы предоставленных социальных проектов наибольшую сумму баллов, признается победителем конкурсного отбора.</w:t>
      </w:r>
    </w:p>
    <w:p w:rsidR="00702F6D" w:rsidRDefault="00702F6D">
      <w:pPr>
        <w:pStyle w:val="ConsPlusNormal"/>
        <w:spacing w:before="220"/>
        <w:ind w:firstLine="540"/>
        <w:jc w:val="both"/>
      </w:pPr>
      <w:r>
        <w:t>При равенстве набранных баллов двумя и более участниками конкурсного отбора победитель определяется простым голосованием комиссии. При равенстве числа голосов голос председателя комиссии является решающим.</w:t>
      </w:r>
    </w:p>
    <w:p w:rsidR="00702F6D" w:rsidRDefault="00702F6D">
      <w:pPr>
        <w:pStyle w:val="ConsPlusNormal"/>
        <w:spacing w:before="220"/>
        <w:ind w:firstLine="540"/>
        <w:jc w:val="both"/>
      </w:pPr>
      <w:bookmarkStart w:id="7" w:name="P96"/>
      <w:bookmarkEnd w:id="7"/>
      <w:r>
        <w:t>2.12. Проекты, предоставленные на конкурсный отбор, оцениваются комиссией по следующим критериям:</w:t>
      </w:r>
    </w:p>
    <w:p w:rsidR="00702F6D" w:rsidRDefault="00702F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3004"/>
        <w:gridCol w:w="4139"/>
        <w:gridCol w:w="1191"/>
      </w:tblGrid>
      <w:tr w:rsidR="00702F6D">
        <w:tc>
          <w:tcPr>
            <w:tcW w:w="629" w:type="dxa"/>
          </w:tcPr>
          <w:p w:rsidR="00702F6D" w:rsidRDefault="00702F6D">
            <w:pPr>
              <w:pStyle w:val="ConsPlusNormal"/>
              <w:jc w:val="center"/>
            </w:pPr>
            <w:r>
              <w:t xml:space="preserve">N </w:t>
            </w:r>
            <w:proofErr w:type="gramStart"/>
            <w:r>
              <w:t>п</w:t>
            </w:r>
            <w:proofErr w:type="gramEnd"/>
            <w:r>
              <w:t>/п</w:t>
            </w:r>
          </w:p>
        </w:tc>
        <w:tc>
          <w:tcPr>
            <w:tcW w:w="3004" w:type="dxa"/>
          </w:tcPr>
          <w:p w:rsidR="00702F6D" w:rsidRDefault="00702F6D">
            <w:pPr>
              <w:pStyle w:val="ConsPlusNormal"/>
              <w:jc w:val="center"/>
            </w:pPr>
            <w:r>
              <w:t>Критерии</w:t>
            </w:r>
          </w:p>
        </w:tc>
        <w:tc>
          <w:tcPr>
            <w:tcW w:w="4139" w:type="dxa"/>
          </w:tcPr>
          <w:p w:rsidR="00702F6D" w:rsidRDefault="00702F6D">
            <w:pPr>
              <w:pStyle w:val="ConsPlusNormal"/>
              <w:jc w:val="center"/>
            </w:pPr>
            <w:r>
              <w:t>Оценка</w:t>
            </w:r>
          </w:p>
        </w:tc>
        <w:tc>
          <w:tcPr>
            <w:tcW w:w="1191" w:type="dxa"/>
          </w:tcPr>
          <w:p w:rsidR="00702F6D" w:rsidRDefault="00702F6D">
            <w:pPr>
              <w:pStyle w:val="ConsPlusNormal"/>
              <w:jc w:val="center"/>
            </w:pPr>
            <w:r>
              <w:t>Баллы</w:t>
            </w:r>
          </w:p>
        </w:tc>
      </w:tr>
      <w:tr w:rsidR="00702F6D">
        <w:tc>
          <w:tcPr>
            <w:tcW w:w="629" w:type="dxa"/>
            <w:vMerge w:val="restart"/>
          </w:tcPr>
          <w:p w:rsidR="00702F6D" w:rsidRDefault="00702F6D">
            <w:pPr>
              <w:pStyle w:val="ConsPlusNormal"/>
            </w:pPr>
            <w:r>
              <w:t>1</w:t>
            </w:r>
          </w:p>
        </w:tc>
        <w:tc>
          <w:tcPr>
            <w:tcW w:w="3004" w:type="dxa"/>
            <w:vMerge w:val="restart"/>
          </w:tcPr>
          <w:p w:rsidR="00702F6D" w:rsidRDefault="00702F6D">
            <w:pPr>
              <w:pStyle w:val="ConsPlusNormal"/>
            </w:pPr>
            <w:r>
              <w:t>Социальная значимость социального проекта</w:t>
            </w:r>
          </w:p>
        </w:tc>
        <w:tc>
          <w:tcPr>
            <w:tcW w:w="4139" w:type="dxa"/>
          </w:tcPr>
          <w:p w:rsidR="00702F6D" w:rsidRDefault="00702F6D">
            <w:pPr>
              <w:pStyle w:val="ConsPlusNormal"/>
            </w:pPr>
            <w:r>
              <w:t>реализация социального проекта позволит полностью решить социально значимую проблему</w:t>
            </w:r>
          </w:p>
        </w:tc>
        <w:tc>
          <w:tcPr>
            <w:tcW w:w="1191" w:type="dxa"/>
          </w:tcPr>
          <w:p w:rsidR="00702F6D" w:rsidRDefault="00702F6D">
            <w:pPr>
              <w:pStyle w:val="ConsPlusNormal"/>
              <w:jc w:val="center"/>
            </w:pPr>
            <w:r>
              <w:t>3</w:t>
            </w:r>
          </w:p>
        </w:tc>
      </w:tr>
      <w:tr w:rsidR="00702F6D">
        <w:tc>
          <w:tcPr>
            <w:tcW w:w="629" w:type="dxa"/>
            <w:vMerge/>
          </w:tcPr>
          <w:p w:rsidR="00702F6D" w:rsidRDefault="00702F6D"/>
        </w:tc>
        <w:tc>
          <w:tcPr>
            <w:tcW w:w="3004" w:type="dxa"/>
            <w:vMerge/>
          </w:tcPr>
          <w:p w:rsidR="00702F6D" w:rsidRDefault="00702F6D"/>
        </w:tc>
        <w:tc>
          <w:tcPr>
            <w:tcW w:w="4139" w:type="dxa"/>
          </w:tcPr>
          <w:p w:rsidR="00702F6D" w:rsidRDefault="00702F6D">
            <w:pPr>
              <w:pStyle w:val="ConsPlusNormal"/>
            </w:pPr>
            <w:r>
              <w:t>реализация социального проекта позволит частично решить социально значимую проблему</w:t>
            </w:r>
          </w:p>
        </w:tc>
        <w:tc>
          <w:tcPr>
            <w:tcW w:w="1191" w:type="dxa"/>
          </w:tcPr>
          <w:p w:rsidR="00702F6D" w:rsidRDefault="00702F6D">
            <w:pPr>
              <w:pStyle w:val="ConsPlusNormal"/>
              <w:jc w:val="center"/>
            </w:pPr>
            <w:r>
              <w:t>2</w:t>
            </w:r>
          </w:p>
        </w:tc>
      </w:tr>
      <w:tr w:rsidR="00702F6D">
        <w:tc>
          <w:tcPr>
            <w:tcW w:w="629" w:type="dxa"/>
            <w:vMerge/>
          </w:tcPr>
          <w:p w:rsidR="00702F6D" w:rsidRDefault="00702F6D"/>
        </w:tc>
        <w:tc>
          <w:tcPr>
            <w:tcW w:w="3004" w:type="dxa"/>
            <w:vMerge/>
          </w:tcPr>
          <w:p w:rsidR="00702F6D" w:rsidRDefault="00702F6D"/>
        </w:tc>
        <w:tc>
          <w:tcPr>
            <w:tcW w:w="4139" w:type="dxa"/>
          </w:tcPr>
          <w:p w:rsidR="00702F6D" w:rsidRDefault="00702F6D">
            <w:pPr>
              <w:pStyle w:val="ConsPlusNormal"/>
            </w:pPr>
            <w:r>
              <w:t>реализация социального проекта не решит социально значимую проблему</w:t>
            </w:r>
          </w:p>
        </w:tc>
        <w:tc>
          <w:tcPr>
            <w:tcW w:w="1191" w:type="dxa"/>
          </w:tcPr>
          <w:p w:rsidR="00702F6D" w:rsidRDefault="00702F6D">
            <w:pPr>
              <w:pStyle w:val="ConsPlusNormal"/>
              <w:jc w:val="center"/>
            </w:pPr>
            <w:r>
              <w:t>0</w:t>
            </w:r>
          </w:p>
        </w:tc>
      </w:tr>
      <w:tr w:rsidR="00702F6D">
        <w:tc>
          <w:tcPr>
            <w:tcW w:w="629" w:type="dxa"/>
            <w:vMerge w:val="restart"/>
          </w:tcPr>
          <w:p w:rsidR="00702F6D" w:rsidRDefault="00702F6D">
            <w:pPr>
              <w:pStyle w:val="ConsPlusNormal"/>
            </w:pPr>
            <w:r>
              <w:t>2</w:t>
            </w:r>
          </w:p>
        </w:tc>
        <w:tc>
          <w:tcPr>
            <w:tcW w:w="3004" w:type="dxa"/>
            <w:vMerge w:val="restart"/>
          </w:tcPr>
          <w:p w:rsidR="00702F6D" w:rsidRDefault="00702F6D">
            <w:pPr>
              <w:pStyle w:val="ConsPlusNormal"/>
            </w:pPr>
            <w:proofErr w:type="spellStart"/>
            <w:r>
              <w:t>Инновационность</w:t>
            </w:r>
            <w:proofErr w:type="spellEnd"/>
            <w:r>
              <w:t>, уникальность социального проекта</w:t>
            </w:r>
          </w:p>
        </w:tc>
        <w:tc>
          <w:tcPr>
            <w:tcW w:w="4139" w:type="dxa"/>
          </w:tcPr>
          <w:p w:rsidR="00702F6D" w:rsidRDefault="00702F6D">
            <w:pPr>
              <w:pStyle w:val="ConsPlusNormal"/>
            </w:pPr>
            <w:r>
              <w:t>аналогичные социальные проекты не реализовывались в городе Ачинске</w:t>
            </w:r>
          </w:p>
        </w:tc>
        <w:tc>
          <w:tcPr>
            <w:tcW w:w="1191" w:type="dxa"/>
          </w:tcPr>
          <w:p w:rsidR="00702F6D" w:rsidRDefault="00702F6D">
            <w:pPr>
              <w:pStyle w:val="ConsPlusNormal"/>
              <w:jc w:val="center"/>
            </w:pPr>
            <w:r>
              <w:t>2</w:t>
            </w:r>
          </w:p>
        </w:tc>
      </w:tr>
      <w:tr w:rsidR="00702F6D">
        <w:tc>
          <w:tcPr>
            <w:tcW w:w="629" w:type="dxa"/>
            <w:vMerge/>
          </w:tcPr>
          <w:p w:rsidR="00702F6D" w:rsidRDefault="00702F6D"/>
        </w:tc>
        <w:tc>
          <w:tcPr>
            <w:tcW w:w="3004" w:type="dxa"/>
            <w:vMerge/>
          </w:tcPr>
          <w:p w:rsidR="00702F6D" w:rsidRDefault="00702F6D"/>
        </w:tc>
        <w:tc>
          <w:tcPr>
            <w:tcW w:w="4139" w:type="dxa"/>
          </w:tcPr>
          <w:p w:rsidR="00702F6D" w:rsidRDefault="00702F6D">
            <w:pPr>
              <w:pStyle w:val="ConsPlusNormal"/>
            </w:pPr>
            <w:r>
              <w:t>аналогичные социальные проекты уже были реализованы в городе Ачинске</w:t>
            </w:r>
          </w:p>
        </w:tc>
        <w:tc>
          <w:tcPr>
            <w:tcW w:w="1191" w:type="dxa"/>
          </w:tcPr>
          <w:p w:rsidR="00702F6D" w:rsidRDefault="00702F6D">
            <w:pPr>
              <w:pStyle w:val="ConsPlusNormal"/>
              <w:jc w:val="center"/>
            </w:pPr>
            <w:r>
              <w:t>1</w:t>
            </w:r>
          </w:p>
        </w:tc>
      </w:tr>
      <w:tr w:rsidR="00702F6D">
        <w:tc>
          <w:tcPr>
            <w:tcW w:w="629" w:type="dxa"/>
            <w:vMerge w:val="restart"/>
          </w:tcPr>
          <w:p w:rsidR="00702F6D" w:rsidRDefault="00702F6D">
            <w:pPr>
              <w:pStyle w:val="ConsPlusNormal"/>
            </w:pPr>
            <w:r>
              <w:t>3</w:t>
            </w:r>
          </w:p>
        </w:tc>
        <w:tc>
          <w:tcPr>
            <w:tcW w:w="3004" w:type="dxa"/>
            <w:vMerge w:val="restart"/>
          </w:tcPr>
          <w:p w:rsidR="00702F6D" w:rsidRDefault="00702F6D">
            <w:pPr>
              <w:pStyle w:val="ConsPlusNormal"/>
            </w:pPr>
            <w:r>
              <w:t>Проработанность социального проекта</w:t>
            </w:r>
          </w:p>
        </w:tc>
        <w:tc>
          <w:tcPr>
            <w:tcW w:w="4139" w:type="dxa"/>
          </w:tcPr>
          <w:p w:rsidR="00702F6D" w:rsidRDefault="00702F6D">
            <w:pPr>
              <w:pStyle w:val="ConsPlusNormal"/>
            </w:pPr>
            <w:r>
              <w:t>высокая степень проработанности социального проекта</w:t>
            </w:r>
          </w:p>
        </w:tc>
        <w:tc>
          <w:tcPr>
            <w:tcW w:w="1191" w:type="dxa"/>
          </w:tcPr>
          <w:p w:rsidR="00702F6D" w:rsidRDefault="00702F6D">
            <w:pPr>
              <w:pStyle w:val="ConsPlusNormal"/>
              <w:jc w:val="center"/>
            </w:pPr>
            <w:r>
              <w:t>3</w:t>
            </w:r>
          </w:p>
        </w:tc>
      </w:tr>
      <w:tr w:rsidR="00702F6D">
        <w:tc>
          <w:tcPr>
            <w:tcW w:w="629" w:type="dxa"/>
            <w:vMerge/>
          </w:tcPr>
          <w:p w:rsidR="00702F6D" w:rsidRDefault="00702F6D"/>
        </w:tc>
        <w:tc>
          <w:tcPr>
            <w:tcW w:w="3004" w:type="dxa"/>
            <w:vMerge/>
          </w:tcPr>
          <w:p w:rsidR="00702F6D" w:rsidRDefault="00702F6D"/>
        </w:tc>
        <w:tc>
          <w:tcPr>
            <w:tcW w:w="4139" w:type="dxa"/>
          </w:tcPr>
          <w:p w:rsidR="00702F6D" w:rsidRDefault="00702F6D">
            <w:pPr>
              <w:pStyle w:val="ConsPlusNormal"/>
            </w:pPr>
            <w:r>
              <w:t>средняя степень проработанности социального проекта</w:t>
            </w:r>
          </w:p>
        </w:tc>
        <w:tc>
          <w:tcPr>
            <w:tcW w:w="1191" w:type="dxa"/>
          </w:tcPr>
          <w:p w:rsidR="00702F6D" w:rsidRDefault="00702F6D">
            <w:pPr>
              <w:pStyle w:val="ConsPlusNormal"/>
              <w:jc w:val="center"/>
            </w:pPr>
            <w:r>
              <w:t>2</w:t>
            </w:r>
          </w:p>
        </w:tc>
      </w:tr>
      <w:tr w:rsidR="00702F6D">
        <w:tc>
          <w:tcPr>
            <w:tcW w:w="629" w:type="dxa"/>
            <w:vMerge/>
          </w:tcPr>
          <w:p w:rsidR="00702F6D" w:rsidRDefault="00702F6D"/>
        </w:tc>
        <w:tc>
          <w:tcPr>
            <w:tcW w:w="3004" w:type="dxa"/>
            <w:vMerge/>
          </w:tcPr>
          <w:p w:rsidR="00702F6D" w:rsidRDefault="00702F6D"/>
        </w:tc>
        <w:tc>
          <w:tcPr>
            <w:tcW w:w="4139" w:type="dxa"/>
          </w:tcPr>
          <w:p w:rsidR="00702F6D" w:rsidRDefault="00702F6D">
            <w:pPr>
              <w:pStyle w:val="ConsPlusNormal"/>
            </w:pPr>
            <w:r>
              <w:t>низкая степень проработанности социального проекта</w:t>
            </w:r>
          </w:p>
        </w:tc>
        <w:tc>
          <w:tcPr>
            <w:tcW w:w="1191" w:type="dxa"/>
          </w:tcPr>
          <w:p w:rsidR="00702F6D" w:rsidRDefault="00702F6D">
            <w:pPr>
              <w:pStyle w:val="ConsPlusNormal"/>
              <w:jc w:val="center"/>
            </w:pPr>
            <w:r>
              <w:t>0</w:t>
            </w:r>
          </w:p>
        </w:tc>
      </w:tr>
      <w:tr w:rsidR="00702F6D">
        <w:tc>
          <w:tcPr>
            <w:tcW w:w="629" w:type="dxa"/>
            <w:vMerge w:val="restart"/>
          </w:tcPr>
          <w:p w:rsidR="00702F6D" w:rsidRDefault="00702F6D">
            <w:pPr>
              <w:pStyle w:val="ConsPlusNormal"/>
            </w:pPr>
            <w:r>
              <w:t>4</w:t>
            </w:r>
          </w:p>
        </w:tc>
        <w:tc>
          <w:tcPr>
            <w:tcW w:w="3004" w:type="dxa"/>
            <w:vMerge w:val="restart"/>
          </w:tcPr>
          <w:p w:rsidR="00702F6D" w:rsidRDefault="00702F6D">
            <w:pPr>
              <w:pStyle w:val="ConsPlusNormal"/>
            </w:pPr>
            <w:r>
              <w:t>Партнерство в рамках реализации социального проекта (подтвержденных письмом в адрес председателя комиссии)</w:t>
            </w:r>
          </w:p>
        </w:tc>
        <w:tc>
          <w:tcPr>
            <w:tcW w:w="4139" w:type="dxa"/>
          </w:tcPr>
          <w:p w:rsidR="00702F6D" w:rsidRDefault="00702F6D">
            <w:pPr>
              <w:pStyle w:val="ConsPlusNormal"/>
            </w:pPr>
            <w:r>
              <w:t>наличие партнеров в рамках реализации социального проекта</w:t>
            </w:r>
          </w:p>
        </w:tc>
        <w:tc>
          <w:tcPr>
            <w:tcW w:w="1191" w:type="dxa"/>
          </w:tcPr>
          <w:p w:rsidR="00702F6D" w:rsidRDefault="00702F6D">
            <w:pPr>
              <w:pStyle w:val="ConsPlusNormal"/>
              <w:jc w:val="center"/>
            </w:pPr>
            <w:r>
              <w:t>1</w:t>
            </w:r>
          </w:p>
        </w:tc>
      </w:tr>
      <w:tr w:rsidR="00702F6D">
        <w:tc>
          <w:tcPr>
            <w:tcW w:w="629" w:type="dxa"/>
            <w:vMerge/>
          </w:tcPr>
          <w:p w:rsidR="00702F6D" w:rsidRDefault="00702F6D"/>
        </w:tc>
        <w:tc>
          <w:tcPr>
            <w:tcW w:w="3004" w:type="dxa"/>
            <w:vMerge/>
          </w:tcPr>
          <w:p w:rsidR="00702F6D" w:rsidRDefault="00702F6D"/>
        </w:tc>
        <w:tc>
          <w:tcPr>
            <w:tcW w:w="4139" w:type="dxa"/>
          </w:tcPr>
          <w:p w:rsidR="00702F6D" w:rsidRDefault="00702F6D">
            <w:pPr>
              <w:pStyle w:val="ConsPlusNormal"/>
            </w:pPr>
            <w:r>
              <w:t>отсутствие партнеров в рамках реализации социального проекта</w:t>
            </w:r>
          </w:p>
        </w:tc>
        <w:tc>
          <w:tcPr>
            <w:tcW w:w="1191" w:type="dxa"/>
          </w:tcPr>
          <w:p w:rsidR="00702F6D" w:rsidRDefault="00702F6D">
            <w:pPr>
              <w:pStyle w:val="ConsPlusNormal"/>
              <w:jc w:val="center"/>
            </w:pPr>
            <w:r>
              <w:t>0</w:t>
            </w:r>
          </w:p>
        </w:tc>
      </w:tr>
      <w:tr w:rsidR="00702F6D">
        <w:tc>
          <w:tcPr>
            <w:tcW w:w="629" w:type="dxa"/>
            <w:vMerge w:val="restart"/>
          </w:tcPr>
          <w:p w:rsidR="00702F6D" w:rsidRDefault="00702F6D">
            <w:pPr>
              <w:pStyle w:val="ConsPlusNormal"/>
            </w:pPr>
            <w:r>
              <w:t>5</w:t>
            </w:r>
          </w:p>
        </w:tc>
        <w:tc>
          <w:tcPr>
            <w:tcW w:w="3004" w:type="dxa"/>
            <w:vMerge w:val="restart"/>
          </w:tcPr>
          <w:p w:rsidR="00702F6D" w:rsidRDefault="00702F6D">
            <w:pPr>
              <w:pStyle w:val="ConsPlusNormal"/>
            </w:pPr>
            <w:r>
              <w:t>Перспективы продолжения деятельности по социальному проекту после его реализации</w:t>
            </w:r>
          </w:p>
        </w:tc>
        <w:tc>
          <w:tcPr>
            <w:tcW w:w="4139" w:type="dxa"/>
          </w:tcPr>
          <w:p w:rsidR="00702F6D" w:rsidRDefault="00702F6D">
            <w:pPr>
              <w:pStyle w:val="ConsPlusNormal"/>
            </w:pPr>
            <w:r>
              <w:t>мероприятия по социальному проекту продолжатся после его реализации</w:t>
            </w:r>
          </w:p>
        </w:tc>
        <w:tc>
          <w:tcPr>
            <w:tcW w:w="1191" w:type="dxa"/>
          </w:tcPr>
          <w:p w:rsidR="00702F6D" w:rsidRDefault="00702F6D">
            <w:pPr>
              <w:pStyle w:val="ConsPlusNormal"/>
              <w:jc w:val="center"/>
            </w:pPr>
            <w:r>
              <w:t>2</w:t>
            </w:r>
          </w:p>
        </w:tc>
      </w:tr>
      <w:tr w:rsidR="00702F6D">
        <w:tc>
          <w:tcPr>
            <w:tcW w:w="629" w:type="dxa"/>
            <w:vMerge/>
          </w:tcPr>
          <w:p w:rsidR="00702F6D" w:rsidRDefault="00702F6D"/>
        </w:tc>
        <w:tc>
          <w:tcPr>
            <w:tcW w:w="3004" w:type="dxa"/>
            <w:vMerge/>
          </w:tcPr>
          <w:p w:rsidR="00702F6D" w:rsidRDefault="00702F6D"/>
        </w:tc>
        <w:tc>
          <w:tcPr>
            <w:tcW w:w="4139" w:type="dxa"/>
          </w:tcPr>
          <w:p w:rsidR="00702F6D" w:rsidRDefault="00702F6D">
            <w:pPr>
              <w:pStyle w:val="ConsPlusNormal"/>
            </w:pPr>
            <w:r>
              <w:t>продолжение мероприятий социального проекта не предполагается</w:t>
            </w:r>
          </w:p>
        </w:tc>
        <w:tc>
          <w:tcPr>
            <w:tcW w:w="1191" w:type="dxa"/>
          </w:tcPr>
          <w:p w:rsidR="00702F6D" w:rsidRDefault="00702F6D">
            <w:pPr>
              <w:pStyle w:val="ConsPlusNormal"/>
              <w:jc w:val="center"/>
            </w:pPr>
            <w:r>
              <w:t>1</w:t>
            </w:r>
          </w:p>
        </w:tc>
      </w:tr>
      <w:tr w:rsidR="00702F6D">
        <w:tc>
          <w:tcPr>
            <w:tcW w:w="629" w:type="dxa"/>
            <w:vMerge w:val="restart"/>
          </w:tcPr>
          <w:p w:rsidR="00702F6D" w:rsidRDefault="00702F6D">
            <w:pPr>
              <w:pStyle w:val="ConsPlusNormal"/>
            </w:pPr>
            <w:r>
              <w:t>6</w:t>
            </w:r>
          </w:p>
        </w:tc>
        <w:tc>
          <w:tcPr>
            <w:tcW w:w="3004" w:type="dxa"/>
            <w:vMerge w:val="restart"/>
          </w:tcPr>
          <w:p w:rsidR="00702F6D" w:rsidRDefault="00702F6D">
            <w:pPr>
              <w:pStyle w:val="ConsPlusNormal"/>
            </w:pPr>
            <w:r>
              <w:t xml:space="preserve">Опыт реализации социальных </w:t>
            </w:r>
            <w:r>
              <w:lastRenderedPageBreak/>
              <w:t>проектов</w:t>
            </w:r>
          </w:p>
        </w:tc>
        <w:tc>
          <w:tcPr>
            <w:tcW w:w="4139" w:type="dxa"/>
          </w:tcPr>
          <w:p w:rsidR="00702F6D" w:rsidRDefault="00702F6D">
            <w:pPr>
              <w:pStyle w:val="ConsPlusNormal"/>
            </w:pPr>
            <w:r>
              <w:lastRenderedPageBreak/>
              <w:t xml:space="preserve">наличие положительного опыта </w:t>
            </w:r>
            <w:r>
              <w:lastRenderedPageBreak/>
              <w:t>реализации социальных проектов</w:t>
            </w:r>
          </w:p>
        </w:tc>
        <w:tc>
          <w:tcPr>
            <w:tcW w:w="1191" w:type="dxa"/>
          </w:tcPr>
          <w:p w:rsidR="00702F6D" w:rsidRDefault="00702F6D">
            <w:pPr>
              <w:pStyle w:val="ConsPlusNormal"/>
              <w:jc w:val="center"/>
            </w:pPr>
            <w:r>
              <w:lastRenderedPageBreak/>
              <w:t>1</w:t>
            </w:r>
          </w:p>
        </w:tc>
      </w:tr>
      <w:tr w:rsidR="00702F6D">
        <w:tc>
          <w:tcPr>
            <w:tcW w:w="629" w:type="dxa"/>
            <w:vMerge/>
          </w:tcPr>
          <w:p w:rsidR="00702F6D" w:rsidRDefault="00702F6D"/>
        </w:tc>
        <w:tc>
          <w:tcPr>
            <w:tcW w:w="3004" w:type="dxa"/>
            <w:vMerge/>
          </w:tcPr>
          <w:p w:rsidR="00702F6D" w:rsidRDefault="00702F6D"/>
        </w:tc>
        <w:tc>
          <w:tcPr>
            <w:tcW w:w="4139" w:type="dxa"/>
          </w:tcPr>
          <w:p w:rsidR="00702F6D" w:rsidRDefault="00702F6D">
            <w:pPr>
              <w:pStyle w:val="ConsPlusNormal"/>
            </w:pPr>
            <w:r>
              <w:t>отсутствие опыта реализации социальных проектов</w:t>
            </w:r>
          </w:p>
        </w:tc>
        <w:tc>
          <w:tcPr>
            <w:tcW w:w="1191" w:type="dxa"/>
          </w:tcPr>
          <w:p w:rsidR="00702F6D" w:rsidRDefault="00702F6D">
            <w:pPr>
              <w:pStyle w:val="ConsPlusNormal"/>
              <w:jc w:val="center"/>
            </w:pPr>
            <w:r>
              <w:t>0</w:t>
            </w:r>
          </w:p>
        </w:tc>
      </w:tr>
    </w:tbl>
    <w:p w:rsidR="00702F6D" w:rsidRDefault="00702F6D">
      <w:pPr>
        <w:pStyle w:val="ConsPlusNormal"/>
        <w:jc w:val="both"/>
      </w:pPr>
    </w:p>
    <w:p w:rsidR="00702F6D" w:rsidRDefault="00702F6D">
      <w:pPr>
        <w:pStyle w:val="ConsPlusNormal"/>
        <w:ind w:firstLine="540"/>
        <w:jc w:val="both"/>
      </w:pPr>
      <w:r>
        <w:t>2.13. По итогам очного конкурса комиссия в течение 3 рабочих дней со дня проведения заседания комиссии готовит протокол заседания комиссии, содержащий список победителей очного этапа конкурса.</w:t>
      </w:r>
    </w:p>
    <w:p w:rsidR="00702F6D" w:rsidRDefault="00702F6D">
      <w:pPr>
        <w:pStyle w:val="ConsPlusNormal"/>
        <w:spacing w:before="220"/>
        <w:ind w:firstLine="540"/>
        <w:jc w:val="both"/>
      </w:pPr>
      <w:r>
        <w:t>2.14. Информация о победителях публикуется на сайте.</w:t>
      </w:r>
    </w:p>
    <w:p w:rsidR="00702F6D" w:rsidRDefault="00702F6D">
      <w:pPr>
        <w:pStyle w:val="ConsPlusNormal"/>
        <w:jc w:val="both"/>
      </w:pPr>
    </w:p>
    <w:p w:rsidR="00702F6D" w:rsidRDefault="00702F6D">
      <w:pPr>
        <w:pStyle w:val="ConsPlusTitle"/>
        <w:jc w:val="center"/>
        <w:outlineLvl w:val="1"/>
      </w:pPr>
      <w:r>
        <w:t>3. УСЛОВИЯ И ПОРЯДОК ПРЕДОСТАВЛЕНИЯ ГРАНТОВ</w:t>
      </w:r>
    </w:p>
    <w:p w:rsidR="00702F6D" w:rsidRDefault="00702F6D">
      <w:pPr>
        <w:pStyle w:val="ConsPlusNormal"/>
        <w:jc w:val="both"/>
      </w:pPr>
    </w:p>
    <w:p w:rsidR="00702F6D" w:rsidRDefault="00702F6D">
      <w:pPr>
        <w:pStyle w:val="ConsPlusNormal"/>
        <w:ind w:firstLine="540"/>
        <w:jc w:val="both"/>
      </w:pPr>
      <w:r>
        <w:t>3.1. С целью определения выполнения условий и порядка предоставления грантов выполняется проверка требований конкурса.</w:t>
      </w:r>
    </w:p>
    <w:p w:rsidR="00702F6D" w:rsidRDefault="00702F6D">
      <w:pPr>
        <w:pStyle w:val="ConsPlusNormal"/>
        <w:spacing w:before="220"/>
        <w:ind w:firstLine="540"/>
        <w:jc w:val="both"/>
      </w:pPr>
      <w:r>
        <w:t>3.2. Основанием для отказа Получателю в предоставлении гранта является:</w:t>
      </w:r>
    </w:p>
    <w:p w:rsidR="00702F6D" w:rsidRDefault="00702F6D">
      <w:pPr>
        <w:pStyle w:val="ConsPlusNormal"/>
        <w:spacing w:before="220"/>
        <w:ind w:firstLine="540"/>
        <w:jc w:val="both"/>
      </w:pPr>
      <w:r>
        <w:t xml:space="preserve">- несоответствие представленных Получателем гранта документов, требованиям к документам, или непредставление (предоставление не в полном объеме) определенных </w:t>
      </w:r>
      <w:hyperlink w:anchor="P62" w:history="1">
        <w:r>
          <w:rPr>
            <w:color w:val="0000FF"/>
          </w:rPr>
          <w:t>разделом 2</w:t>
        </w:r>
      </w:hyperlink>
      <w:r>
        <w:t xml:space="preserve"> настоящего Порядка;</w:t>
      </w:r>
    </w:p>
    <w:p w:rsidR="00702F6D" w:rsidRDefault="00702F6D">
      <w:pPr>
        <w:pStyle w:val="ConsPlusNormal"/>
        <w:spacing w:before="220"/>
        <w:ind w:firstLine="540"/>
        <w:jc w:val="both"/>
      </w:pPr>
      <w:r>
        <w:t>- недостоверность информации, содержащейся в документах, представленных получателем гранта.</w:t>
      </w:r>
    </w:p>
    <w:p w:rsidR="00702F6D" w:rsidRDefault="00702F6D">
      <w:pPr>
        <w:pStyle w:val="ConsPlusNormal"/>
        <w:spacing w:before="220"/>
        <w:ind w:firstLine="540"/>
        <w:jc w:val="both"/>
      </w:pPr>
      <w:r>
        <w:t>3.3. Получатель несет ответственность за выполнение условий Соглашения (договора) и расходование средств не по целевому назначению, включая обязанность произвести возврат в местный бюджет неиспользованных средств или средств, использованных не по целевому назначению.</w:t>
      </w:r>
    </w:p>
    <w:p w:rsidR="00702F6D" w:rsidRDefault="00702F6D">
      <w:pPr>
        <w:pStyle w:val="ConsPlusNormal"/>
        <w:spacing w:before="220"/>
        <w:ind w:firstLine="540"/>
        <w:jc w:val="both"/>
      </w:pPr>
      <w:r>
        <w:t>3.4. Грант предоставляется Получателям при условии их согласия на осуществление Главным распорядителем и органами муниципального финансового контроля проверок соблюдения получателем условий, целей и порядка предоставления гранта, а также его целевого использования.</w:t>
      </w:r>
    </w:p>
    <w:p w:rsidR="00702F6D" w:rsidRDefault="00702F6D">
      <w:pPr>
        <w:pStyle w:val="ConsPlusNormal"/>
        <w:spacing w:before="220"/>
        <w:ind w:firstLine="540"/>
        <w:jc w:val="both"/>
      </w:pPr>
      <w:r>
        <w:t xml:space="preserve">3.5. Предоставление гранта Получателю осуществляется на основании Соглашения (договора), заключаемого между Главным распорядителем и Получателем, в соответствии с типовой формой Соглашения (договора) о предоставлении из бюджета города Ачинска грантов в форме субсидий в соответствии с </w:t>
      </w:r>
      <w:hyperlink r:id="rId18" w:history="1">
        <w:r>
          <w:rPr>
            <w:color w:val="0000FF"/>
          </w:rPr>
          <w:t>пунктом 4 статьи 78.1</w:t>
        </w:r>
      </w:hyperlink>
      <w:r>
        <w:t xml:space="preserve"> Бюджетного кодекса Российской Федерации утвержденной приказом руководителем финансового управления администрации города Ачинска.</w:t>
      </w:r>
    </w:p>
    <w:p w:rsidR="00702F6D" w:rsidRDefault="00702F6D">
      <w:pPr>
        <w:pStyle w:val="ConsPlusNormal"/>
        <w:spacing w:before="220"/>
        <w:ind w:firstLine="540"/>
        <w:jc w:val="both"/>
      </w:pPr>
      <w:r>
        <w:t>3.6. Соглашение заключается в течение 30 рабочих дней от даты подписания протокола заседания комиссии.</w:t>
      </w:r>
    </w:p>
    <w:p w:rsidR="00702F6D" w:rsidRDefault="00702F6D">
      <w:pPr>
        <w:pStyle w:val="ConsPlusNormal"/>
        <w:spacing w:before="220"/>
        <w:ind w:firstLine="540"/>
        <w:jc w:val="both"/>
      </w:pPr>
      <w:r>
        <w:t>3.7. Перечисление денежных средств на расчетный счет Получателя, открытый Получателем в российских кредитных организациях, осуществляется в течение 10 рабочих дней от даты заключения Соглашения (договора).</w:t>
      </w:r>
    </w:p>
    <w:p w:rsidR="00702F6D" w:rsidRDefault="00702F6D">
      <w:pPr>
        <w:pStyle w:val="ConsPlusNormal"/>
        <w:spacing w:before="220"/>
        <w:ind w:firstLine="540"/>
        <w:jc w:val="both"/>
      </w:pPr>
      <w:r>
        <w:t>3.8. Грант может быть перечислен на следующие счета:</w:t>
      </w:r>
    </w:p>
    <w:p w:rsidR="00702F6D" w:rsidRDefault="00702F6D">
      <w:pPr>
        <w:pStyle w:val="ConsPlusNormal"/>
        <w:spacing w:before="220"/>
        <w:ind w:firstLine="540"/>
        <w:jc w:val="both"/>
      </w:pPr>
      <w:r>
        <w:t>1) физическим лицам - расчетные счета, открытые в российских кредитных организациях, если иное не установлено бюджетным законодательством Российской Федерации и иными правовыми актами, регулирующими бюджетные отношения;</w:t>
      </w:r>
    </w:p>
    <w:p w:rsidR="00702F6D" w:rsidRDefault="00702F6D">
      <w:pPr>
        <w:pStyle w:val="ConsPlusNormal"/>
        <w:spacing w:before="220"/>
        <w:ind w:firstLine="540"/>
        <w:jc w:val="both"/>
      </w:pPr>
      <w:r>
        <w:lastRenderedPageBreak/>
        <w:t>2) индивидуальным предпринимателям, юридическим лицам, за исключением бюджетных (автономных) учреждений:</w:t>
      </w:r>
    </w:p>
    <w:p w:rsidR="00702F6D" w:rsidRDefault="00702F6D">
      <w:pPr>
        <w:pStyle w:val="ConsPlusNormal"/>
        <w:spacing w:before="220"/>
        <w:ind w:firstLine="540"/>
        <w:jc w:val="both"/>
      </w:pPr>
      <w:r>
        <w:t>- в случае если грант подлежит в соответствии с бюджетным законодательством Российской Федерации казначейскому сопровождению - счета, открытые территориальным органам Федерального казначейства в учреждении Центрального банка Российской Федерации для учета средств юридических лиц, не являющихся участниками бюджетного процесса;</w:t>
      </w:r>
    </w:p>
    <w:p w:rsidR="00702F6D" w:rsidRDefault="00702F6D">
      <w:pPr>
        <w:pStyle w:val="ConsPlusNormal"/>
        <w:spacing w:before="220"/>
        <w:ind w:firstLine="540"/>
        <w:jc w:val="both"/>
      </w:pPr>
      <w:r>
        <w:t>- в случае если грант не подлежит в соответствии с бюджетным законодательством Российской Федерации казначейскому сопровождению - расчетные счета, открытые получателям грантов в российских кредитных организациях;</w:t>
      </w:r>
    </w:p>
    <w:p w:rsidR="00702F6D" w:rsidRDefault="00702F6D">
      <w:pPr>
        <w:pStyle w:val="ConsPlusNormal"/>
        <w:spacing w:before="220"/>
        <w:ind w:firstLine="540"/>
        <w:jc w:val="both"/>
      </w:pPr>
      <w:r>
        <w:t>3) бюджетным учреждениям - лицевые счета, открытые в территориальном органе Федерального казначейства или финансовом органе субъекта Российской Федерации (муниципального образования);</w:t>
      </w:r>
    </w:p>
    <w:p w:rsidR="00702F6D" w:rsidRDefault="00702F6D">
      <w:pPr>
        <w:pStyle w:val="ConsPlusNormal"/>
        <w:spacing w:before="220"/>
        <w:ind w:firstLine="540"/>
        <w:jc w:val="both"/>
      </w:pPr>
      <w:r>
        <w:t>4) автономным учреждениям - лицевые счета, открытые в территориальном органе Федерального казначейства, финансовом органе субъекта Российской Федерации (муниципального образования), или расчетные счета в российских кредитных организациях.</w:t>
      </w:r>
    </w:p>
    <w:p w:rsidR="00702F6D" w:rsidRDefault="00702F6D">
      <w:pPr>
        <w:pStyle w:val="ConsPlusNormal"/>
        <w:spacing w:before="220"/>
        <w:ind w:firstLine="540"/>
        <w:jc w:val="both"/>
      </w:pPr>
      <w:r>
        <w:t xml:space="preserve">3.9. Грант должен быть использован на цели, указанные в </w:t>
      </w:r>
      <w:hyperlink w:anchor="P89" w:history="1">
        <w:r>
          <w:rPr>
            <w:color w:val="0000FF"/>
          </w:rPr>
          <w:t>пункте 2.7</w:t>
        </w:r>
      </w:hyperlink>
      <w:r>
        <w:t xml:space="preserve"> настоящего Порядка, в полном объеме в течение срока реализации социального проекта, на который предоставлен грант.</w:t>
      </w:r>
    </w:p>
    <w:p w:rsidR="00702F6D" w:rsidRDefault="00702F6D">
      <w:pPr>
        <w:pStyle w:val="ConsPlusNormal"/>
        <w:jc w:val="both"/>
      </w:pPr>
    </w:p>
    <w:p w:rsidR="00702F6D" w:rsidRDefault="00702F6D">
      <w:pPr>
        <w:pStyle w:val="ConsPlusTitle"/>
        <w:jc w:val="center"/>
        <w:outlineLvl w:val="1"/>
      </w:pPr>
      <w:r>
        <w:t>4. ТРЕБОВАНИЯ К ОТЧЕТНОСТИ</w:t>
      </w:r>
    </w:p>
    <w:p w:rsidR="00702F6D" w:rsidRDefault="00702F6D">
      <w:pPr>
        <w:pStyle w:val="ConsPlusNormal"/>
        <w:jc w:val="both"/>
      </w:pPr>
    </w:p>
    <w:p w:rsidR="00702F6D" w:rsidRDefault="00702F6D">
      <w:pPr>
        <w:pStyle w:val="ConsPlusNormal"/>
        <w:ind w:firstLine="540"/>
        <w:jc w:val="both"/>
      </w:pPr>
      <w:r>
        <w:t>4.1. Получатели предоставляют Главному распорядителю отчет об использовании сре</w:t>
      </w:r>
      <w:proofErr w:type="gramStart"/>
      <w:r>
        <w:t>дств гр</w:t>
      </w:r>
      <w:proofErr w:type="gramEnd"/>
      <w:r>
        <w:t>анта (далее - отчет) по форме и в сроки, установленные в Соглашении (договоре).</w:t>
      </w:r>
    </w:p>
    <w:p w:rsidR="00702F6D" w:rsidRDefault="00702F6D">
      <w:pPr>
        <w:pStyle w:val="ConsPlusNormal"/>
        <w:spacing w:before="220"/>
        <w:ind w:firstLine="540"/>
        <w:jc w:val="both"/>
      </w:pPr>
      <w:r>
        <w:t>К отчету об использовании сре</w:t>
      </w:r>
      <w:proofErr w:type="gramStart"/>
      <w:r>
        <w:t>дств гр</w:t>
      </w:r>
      <w:proofErr w:type="gramEnd"/>
      <w:r>
        <w:t>анта прилагаются копии документов, подтверждающих расходы, понесенные Получателем при реализации социального проекта.</w:t>
      </w:r>
    </w:p>
    <w:p w:rsidR="00702F6D" w:rsidRDefault="00702F6D">
      <w:pPr>
        <w:pStyle w:val="ConsPlusNormal"/>
        <w:spacing w:before="220"/>
        <w:ind w:firstLine="540"/>
        <w:jc w:val="both"/>
      </w:pPr>
      <w:r>
        <w:t>Копии документов должны быть заверены надлежащим образом.</w:t>
      </w:r>
    </w:p>
    <w:p w:rsidR="00702F6D" w:rsidRDefault="00702F6D">
      <w:pPr>
        <w:pStyle w:val="ConsPlusNormal"/>
        <w:spacing w:before="220"/>
        <w:ind w:firstLine="540"/>
        <w:jc w:val="both"/>
      </w:pPr>
      <w:r>
        <w:t xml:space="preserve">4.2. В случае непредставления отчета в срок, указанный в Соглашении, Главный распорядитель в течение 5 рабочих дней с даты окончания указанного срока направляет Получателю письмо о непредставленном </w:t>
      </w:r>
      <w:proofErr w:type="gramStart"/>
      <w:r>
        <w:t>отчете</w:t>
      </w:r>
      <w:proofErr w:type="gramEnd"/>
      <w:r>
        <w:t xml:space="preserve"> об использовании средств гранта в установленные сроки и возврате гранта в бюджет города Ачинска.</w:t>
      </w:r>
    </w:p>
    <w:p w:rsidR="00702F6D" w:rsidRDefault="00702F6D">
      <w:pPr>
        <w:pStyle w:val="ConsPlusNormal"/>
        <w:jc w:val="both"/>
      </w:pPr>
    </w:p>
    <w:p w:rsidR="00702F6D" w:rsidRDefault="00702F6D">
      <w:pPr>
        <w:pStyle w:val="ConsPlusTitle"/>
        <w:jc w:val="center"/>
        <w:outlineLvl w:val="1"/>
      </w:pPr>
      <w:r>
        <w:t xml:space="preserve">5. ПОРЯДОК ОСУЩЕСТВЛЕНИЯ </w:t>
      </w:r>
      <w:proofErr w:type="gramStart"/>
      <w:r>
        <w:t>КОНТРОЛЯ ЗА</w:t>
      </w:r>
      <w:proofErr w:type="gramEnd"/>
      <w:r>
        <w:t xml:space="preserve"> СОБЛЮДЕНИЕМ ЦЕЛЕЙ,</w:t>
      </w:r>
    </w:p>
    <w:p w:rsidR="00702F6D" w:rsidRDefault="00702F6D">
      <w:pPr>
        <w:pStyle w:val="ConsPlusTitle"/>
        <w:jc w:val="center"/>
      </w:pPr>
      <w:r>
        <w:t>УСЛОВИЯ И ПОРЯДКА ПРЕДОСТАВЛЕНИЯ ГРАНТОВ</w:t>
      </w:r>
    </w:p>
    <w:p w:rsidR="00702F6D" w:rsidRDefault="00702F6D">
      <w:pPr>
        <w:pStyle w:val="ConsPlusTitle"/>
        <w:jc w:val="center"/>
      </w:pPr>
      <w:r>
        <w:t>И ИХ ОТВЕТСТВЕННОСТЬ ЗА ИХ НЕСОБЛЮДЕНИЕ</w:t>
      </w:r>
    </w:p>
    <w:p w:rsidR="00702F6D" w:rsidRDefault="00702F6D">
      <w:pPr>
        <w:pStyle w:val="ConsPlusNormal"/>
        <w:jc w:val="both"/>
      </w:pPr>
    </w:p>
    <w:p w:rsidR="00702F6D" w:rsidRDefault="00702F6D">
      <w:pPr>
        <w:pStyle w:val="ConsPlusNormal"/>
        <w:ind w:firstLine="540"/>
        <w:jc w:val="both"/>
      </w:pPr>
      <w:r>
        <w:t xml:space="preserve">5.1. </w:t>
      </w:r>
      <w:proofErr w:type="gramStart"/>
      <w:r>
        <w:t>Контроль за</w:t>
      </w:r>
      <w:proofErr w:type="gramEnd"/>
      <w:r>
        <w:t xml:space="preserve"> соблюдением Получателем целей, условий и порядка предоставления гранта, а также целевым использованием гранта, в том числе путем проведения обязательных проверок осуществляют Главный распорядитель, органы муниципального финансового контроля.</w:t>
      </w:r>
    </w:p>
    <w:p w:rsidR="00702F6D" w:rsidRDefault="00702F6D">
      <w:pPr>
        <w:pStyle w:val="ConsPlusNormal"/>
        <w:spacing w:before="220"/>
        <w:ind w:firstLine="540"/>
        <w:jc w:val="both"/>
      </w:pPr>
      <w:r>
        <w:t xml:space="preserve">5.2. </w:t>
      </w:r>
      <w:proofErr w:type="gramStart"/>
      <w:r>
        <w:t>В случае установления Главным распорядителем или органом муниципального бухгалтерского или финансового контроля факта несоблюдения Получателем целей, условий, порядка предоставления гранта (в том числе использования гранта (его части) не по целевому назначению), грант (его часть) подлежит возврату в бюджет города Ачинска на основании требования Главного распорядителя или органа муниципального бухгалтерского или финансового контроля о возврате гранта (его части).</w:t>
      </w:r>
      <w:proofErr w:type="gramEnd"/>
      <w:r>
        <w:t xml:space="preserve"> Главный распорядитель или орган муниципального бухгалтерского или финансового контроля в течение 5 рабочих дней от даты установления такого факта направляет в адрес Получателя требование о возврате денежных средств.</w:t>
      </w:r>
    </w:p>
    <w:p w:rsidR="00702F6D" w:rsidRDefault="00702F6D">
      <w:pPr>
        <w:pStyle w:val="ConsPlusNormal"/>
        <w:spacing w:before="220"/>
        <w:ind w:firstLine="540"/>
        <w:jc w:val="both"/>
      </w:pPr>
      <w:r>
        <w:lastRenderedPageBreak/>
        <w:t>5.3. Получатель перечисляет денежные средства на расчетный счет администрации города Ачинска в течение 30 рабочих дней от даты получения требования о возврате денежных средств.</w:t>
      </w:r>
    </w:p>
    <w:p w:rsidR="00702F6D" w:rsidRDefault="00702F6D">
      <w:pPr>
        <w:pStyle w:val="ConsPlusNormal"/>
        <w:spacing w:before="220"/>
        <w:ind w:firstLine="540"/>
        <w:jc w:val="both"/>
      </w:pPr>
      <w:r>
        <w:t xml:space="preserve">5.4. Получатель обязан возвратить Главному распорядителю остаток неиспользованного гранта в течение 15 рабочих дней </w:t>
      </w:r>
      <w:proofErr w:type="gramStart"/>
      <w:r>
        <w:t>с даты окончания</w:t>
      </w:r>
      <w:proofErr w:type="gramEnd"/>
      <w:r>
        <w:t xml:space="preserve"> периода реализации мероприятий, предусмотренных социальным проектом, указанным в </w:t>
      </w:r>
      <w:hyperlink w:anchor="P89" w:history="1">
        <w:r>
          <w:rPr>
            <w:color w:val="0000FF"/>
          </w:rPr>
          <w:t>пункте 2.7</w:t>
        </w:r>
      </w:hyperlink>
      <w:r>
        <w:t xml:space="preserve"> настоящего Порядка.</w:t>
      </w:r>
    </w:p>
    <w:p w:rsidR="00702F6D" w:rsidRDefault="00702F6D">
      <w:pPr>
        <w:pStyle w:val="ConsPlusNormal"/>
        <w:spacing w:before="220"/>
        <w:ind w:firstLine="540"/>
        <w:jc w:val="both"/>
      </w:pPr>
      <w:r>
        <w:t>В случае нарушения Получателем сроков возврата гранта (либо его части) Получатель несет ответственность за неосновательное денежное обогащение в соответствии с действующим законодательством.</w:t>
      </w:r>
    </w:p>
    <w:p w:rsidR="00702F6D" w:rsidRDefault="00702F6D">
      <w:pPr>
        <w:pStyle w:val="ConsPlusNormal"/>
        <w:spacing w:before="220"/>
        <w:ind w:firstLine="540"/>
        <w:jc w:val="both"/>
      </w:pPr>
      <w:r>
        <w:t xml:space="preserve">5.5. В случае выявления фактов нецелевого использования денежных средств, полученных в виде гранта, нарушения целей, условий и порядка при их предоставлении Получатель обязан в сроки, установленные Главным распорядителем, уплатить проценты за пользование денежными средствами за весь период неосновательного </w:t>
      </w:r>
      <w:proofErr w:type="gramStart"/>
      <w:r>
        <w:t>пользования</w:t>
      </w:r>
      <w:proofErr w:type="gramEnd"/>
      <w:r>
        <w:t xml:space="preserve"> средствами гранта (начиная с даты перечисления гранта), исходя из ключевой ставки, установленной Центральным Банком РФ, действующей на день возврата средств в бюджет города Ачинска.</w:t>
      </w:r>
    </w:p>
    <w:p w:rsidR="00702F6D" w:rsidRDefault="00702F6D">
      <w:pPr>
        <w:pStyle w:val="ConsPlusNormal"/>
        <w:spacing w:before="220"/>
        <w:ind w:firstLine="540"/>
        <w:jc w:val="both"/>
      </w:pPr>
      <w:r>
        <w:t>5.6. Главный распорядитель или орган муниципального бухгалтерского или финансового контроля вправе осуществлять проверку соблюдения целей, условий и порядка предоставления гранта Получателем, а также целевого использования гранта как в период действия Соглашения (договора), так и после окончания срока действия Соглашения (договора).</w:t>
      </w:r>
    </w:p>
    <w:p w:rsidR="00702F6D" w:rsidRDefault="00702F6D">
      <w:pPr>
        <w:pStyle w:val="ConsPlusNormal"/>
        <w:jc w:val="both"/>
      </w:pPr>
    </w:p>
    <w:p w:rsidR="00702F6D" w:rsidRDefault="00702F6D">
      <w:pPr>
        <w:pStyle w:val="ConsPlusNormal"/>
        <w:jc w:val="both"/>
      </w:pPr>
    </w:p>
    <w:p w:rsidR="00702F6D" w:rsidRDefault="00702F6D">
      <w:pPr>
        <w:pStyle w:val="ConsPlusNormal"/>
        <w:jc w:val="both"/>
      </w:pPr>
    </w:p>
    <w:p w:rsidR="00702F6D" w:rsidRDefault="00702F6D">
      <w:pPr>
        <w:pStyle w:val="ConsPlusNormal"/>
        <w:jc w:val="both"/>
      </w:pPr>
    </w:p>
    <w:p w:rsidR="00702F6D" w:rsidRDefault="00702F6D">
      <w:pPr>
        <w:pStyle w:val="ConsPlusNormal"/>
        <w:jc w:val="both"/>
      </w:pPr>
    </w:p>
    <w:p w:rsidR="00702F6D" w:rsidRDefault="00702F6D">
      <w:pPr>
        <w:pStyle w:val="ConsPlusNormal"/>
        <w:jc w:val="right"/>
        <w:outlineLvl w:val="1"/>
      </w:pPr>
      <w:r>
        <w:t>Приложение N 1</w:t>
      </w:r>
    </w:p>
    <w:p w:rsidR="00702F6D" w:rsidRDefault="00702F6D">
      <w:pPr>
        <w:pStyle w:val="ConsPlusNormal"/>
        <w:jc w:val="right"/>
      </w:pPr>
      <w:r>
        <w:t>к Порядку</w:t>
      </w:r>
    </w:p>
    <w:p w:rsidR="00702F6D" w:rsidRDefault="00702F6D">
      <w:pPr>
        <w:pStyle w:val="ConsPlusNormal"/>
        <w:jc w:val="both"/>
      </w:pPr>
    </w:p>
    <w:p w:rsidR="00702F6D" w:rsidRDefault="00702F6D">
      <w:pPr>
        <w:pStyle w:val="ConsPlusNormal"/>
        <w:jc w:val="center"/>
      </w:pPr>
      <w:bookmarkStart w:id="8" w:name="P192"/>
      <w:bookmarkEnd w:id="8"/>
      <w:r>
        <w:t>Форма заявки</w:t>
      </w:r>
    </w:p>
    <w:p w:rsidR="00702F6D" w:rsidRDefault="00702F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5839"/>
      </w:tblGrid>
      <w:tr w:rsidR="00702F6D">
        <w:tc>
          <w:tcPr>
            <w:tcW w:w="3231" w:type="dxa"/>
            <w:vAlign w:val="center"/>
          </w:tcPr>
          <w:p w:rsidR="00702F6D" w:rsidRDefault="00702F6D">
            <w:pPr>
              <w:pStyle w:val="ConsPlusNormal"/>
            </w:pPr>
            <w:r>
              <w:t>Название проекта</w:t>
            </w:r>
          </w:p>
        </w:tc>
        <w:tc>
          <w:tcPr>
            <w:tcW w:w="5839" w:type="dxa"/>
            <w:vAlign w:val="center"/>
          </w:tcPr>
          <w:p w:rsidR="00702F6D" w:rsidRDefault="00702F6D">
            <w:pPr>
              <w:pStyle w:val="ConsPlusNormal"/>
            </w:pPr>
          </w:p>
        </w:tc>
      </w:tr>
      <w:tr w:rsidR="00702F6D">
        <w:tc>
          <w:tcPr>
            <w:tcW w:w="3231" w:type="dxa"/>
            <w:vAlign w:val="center"/>
          </w:tcPr>
          <w:p w:rsidR="00702F6D" w:rsidRDefault="00702F6D">
            <w:pPr>
              <w:pStyle w:val="ConsPlusNormal"/>
            </w:pPr>
            <w:r>
              <w:t>Организация-заявитель/ФИО заявителя</w:t>
            </w:r>
          </w:p>
        </w:tc>
        <w:tc>
          <w:tcPr>
            <w:tcW w:w="5839" w:type="dxa"/>
            <w:vAlign w:val="center"/>
          </w:tcPr>
          <w:p w:rsidR="00702F6D" w:rsidRDefault="00702F6D">
            <w:pPr>
              <w:pStyle w:val="ConsPlusNormal"/>
            </w:pPr>
          </w:p>
        </w:tc>
      </w:tr>
      <w:tr w:rsidR="00702F6D">
        <w:tc>
          <w:tcPr>
            <w:tcW w:w="3231" w:type="dxa"/>
            <w:vAlign w:val="center"/>
          </w:tcPr>
          <w:p w:rsidR="00702F6D" w:rsidRDefault="00702F6D">
            <w:pPr>
              <w:pStyle w:val="ConsPlusNormal"/>
            </w:pPr>
            <w:r>
              <w:t>Юридический адрес/фактический адрес</w:t>
            </w:r>
          </w:p>
        </w:tc>
        <w:tc>
          <w:tcPr>
            <w:tcW w:w="5839" w:type="dxa"/>
            <w:vAlign w:val="center"/>
          </w:tcPr>
          <w:p w:rsidR="00702F6D" w:rsidRDefault="00702F6D">
            <w:pPr>
              <w:pStyle w:val="ConsPlusNormal"/>
            </w:pPr>
          </w:p>
        </w:tc>
      </w:tr>
      <w:tr w:rsidR="00702F6D">
        <w:tc>
          <w:tcPr>
            <w:tcW w:w="3231" w:type="dxa"/>
            <w:vAlign w:val="center"/>
          </w:tcPr>
          <w:p w:rsidR="00702F6D" w:rsidRDefault="00702F6D">
            <w:pPr>
              <w:pStyle w:val="ConsPlusNormal"/>
            </w:pPr>
            <w:r>
              <w:t>Контактный телефон</w:t>
            </w:r>
          </w:p>
        </w:tc>
        <w:tc>
          <w:tcPr>
            <w:tcW w:w="5839" w:type="dxa"/>
            <w:vAlign w:val="center"/>
          </w:tcPr>
          <w:p w:rsidR="00702F6D" w:rsidRDefault="00702F6D">
            <w:pPr>
              <w:pStyle w:val="ConsPlusNormal"/>
            </w:pPr>
          </w:p>
        </w:tc>
      </w:tr>
      <w:tr w:rsidR="00702F6D">
        <w:tc>
          <w:tcPr>
            <w:tcW w:w="3231" w:type="dxa"/>
            <w:vAlign w:val="center"/>
          </w:tcPr>
          <w:p w:rsidR="00702F6D" w:rsidRDefault="00702F6D">
            <w:pPr>
              <w:pStyle w:val="ConsPlusNormal"/>
            </w:pPr>
            <w:r>
              <w:t>Продолжительность проекта</w:t>
            </w:r>
          </w:p>
        </w:tc>
        <w:tc>
          <w:tcPr>
            <w:tcW w:w="5839" w:type="dxa"/>
            <w:vAlign w:val="center"/>
          </w:tcPr>
          <w:p w:rsidR="00702F6D" w:rsidRDefault="00702F6D">
            <w:pPr>
              <w:pStyle w:val="ConsPlusNormal"/>
            </w:pPr>
          </w:p>
        </w:tc>
      </w:tr>
      <w:tr w:rsidR="00702F6D">
        <w:tc>
          <w:tcPr>
            <w:tcW w:w="3231" w:type="dxa"/>
            <w:vAlign w:val="center"/>
          </w:tcPr>
          <w:p w:rsidR="00702F6D" w:rsidRDefault="00702F6D">
            <w:pPr>
              <w:pStyle w:val="ConsPlusNormal"/>
            </w:pPr>
            <w:r>
              <w:t>Запрашиваемая сумма</w:t>
            </w:r>
          </w:p>
        </w:tc>
        <w:tc>
          <w:tcPr>
            <w:tcW w:w="5839" w:type="dxa"/>
            <w:vAlign w:val="center"/>
          </w:tcPr>
          <w:p w:rsidR="00702F6D" w:rsidRDefault="00702F6D">
            <w:pPr>
              <w:pStyle w:val="ConsPlusNormal"/>
            </w:pPr>
          </w:p>
        </w:tc>
      </w:tr>
    </w:tbl>
    <w:p w:rsidR="00702F6D" w:rsidRDefault="00702F6D">
      <w:pPr>
        <w:pStyle w:val="ConsPlusNormal"/>
        <w:jc w:val="both"/>
      </w:pPr>
    </w:p>
    <w:p w:rsidR="00702F6D" w:rsidRDefault="00702F6D">
      <w:pPr>
        <w:pStyle w:val="ConsPlusNormal"/>
        <w:ind w:firstLine="540"/>
        <w:jc w:val="both"/>
      </w:pPr>
      <w:r>
        <w:t>1. Краткая аннотация проекта</w:t>
      </w:r>
    </w:p>
    <w:p w:rsidR="00702F6D" w:rsidRDefault="00702F6D">
      <w:pPr>
        <w:pStyle w:val="ConsPlusNormal"/>
        <w:spacing w:before="220"/>
        <w:ind w:firstLine="540"/>
        <w:jc w:val="both"/>
      </w:pPr>
      <w:r>
        <w:t>Кратко изложите содержание проекта, по 1 - 2 предложения на каждую часть: кто будет выполнять проект, почему и кому нужна эта деятельность, каковы цель и задачи, как проект будет выполняться, что получится в результате, сколько времени он будет продолжаться и каков бюджет проекта.</w:t>
      </w:r>
    </w:p>
    <w:p w:rsidR="00702F6D" w:rsidRDefault="00702F6D">
      <w:pPr>
        <w:pStyle w:val="ConsPlusNormal"/>
        <w:jc w:val="both"/>
      </w:pPr>
    </w:p>
    <w:p w:rsidR="00702F6D" w:rsidRDefault="00702F6D">
      <w:pPr>
        <w:pStyle w:val="ConsPlusNormal"/>
        <w:ind w:firstLine="540"/>
        <w:jc w:val="both"/>
      </w:pPr>
      <w:r>
        <w:t>2. Информация о команде проекта</w:t>
      </w:r>
    </w:p>
    <w:p w:rsidR="00702F6D" w:rsidRDefault="00702F6D">
      <w:pPr>
        <w:pStyle w:val="ConsPlusNormal"/>
        <w:spacing w:before="220"/>
        <w:ind w:firstLine="540"/>
        <w:jc w:val="both"/>
      </w:pPr>
      <w:r>
        <w:lastRenderedPageBreak/>
        <w:t>Укажите участников, которые будут непосредственно заняты в реализации проекта: Ф.И.О., должность в организации, возраст, зона ответственности в проекте.</w:t>
      </w:r>
    </w:p>
    <w:p w:rsidR="00702F6D" w:rsidRDefault="00702F6D">
      <w:pPr>
        <w:pStyle w:val="ConsPlusNormal"/>
        <w:jc w:val="both"/>
      </w:pPr>
    </w:p>
    <w:p w:rsidR="00702F6D" w:rsidRDefault="00702F6D">
      <w:pPr>
        <w:pStyle w:val="ConsPlusNormal"/>
        <w:ind w:firstLine="540"/>
        <w:jc w:val="both"/>
      </w:pPr>
      <w:r>
        <w:t>3. Цель и задачи проекта</w:t>
      </w:r>
    </w:p>
    <w:p w:rsidR="00702F6D" w:rsidRDefault="00702F6D">
      <w:pPr>
        <w:pStyle w:val="ConsPlusNormal"/>
        <w:spacing w:before="220"/>
        <w:ind w:firstLine="540"/>
        <w:jc w:val="both"/>
      </w:pPr>
      <w:r>
        <w:t>Цели и задачи Вашего проекта, призванные разрешить указанную Вами проблему, должны быть достижимы, в обозначенные вами сроки и при тех затратах, которые вы запланировали.</w:t>
      </w:r>
    </w:p>
    <w:p w:rsidR="00702F6D" w:rsidRDefault="00702F6D">
      <w:pPr>
        <w:pStyle w:val="ConsPlusNormal"/>
        <w:spacing w:before="220"/>
        <w:ind w:firstLine="540"/>
        <w:jc w:val="both"/>
      </w:pPr>
      <w:r>
        <w:t>Здесь Вам необходимо описать, какую цель ставит перед собой организация для решения выбранной проблемы, и какие задачи нужно будет решить для достижения поставленной цели.</w:t>
      </w:r>
    </w:p>
    <w:p w:rsidR="00702F6D" w:rsidRDefault="00702F6D">
      <w:pPr>
        <w:pStyle w:val="ConsPlusNormal"/>
        <w:jc w:val="both"/>
      </w:pPr>
    </w:p>
    <w:p w:rsidR="00702F6D" w:rsidRDefault="00702F6D">
      <w:pPr>
        <w:pStyle w:val="ConsPlusNormal"/>
        <w:ind w:firstLine="540"/>
        <w:jc w:val="both"/>
      </w:pPr>
      <w:r>
        <w:t>4. План реализации проекта</w:t>
      </w:r>
    </w:p>
    <w:p w:rsidR="00702F6D" w:rsidRDefault="00702F6D">
      <w:pPr>
        <w:pStyle w:val="ConsPlusNormal"/>
        <w:spacing w:before="220"/>
        <w:ind w:firstLine="540"/>
        <w:jc w:val="both"/>
      </w:pPr>
      <w:r>
        <w:t>Здесь необходимо представить план-график выполнения запланированных мероприятий с указанием следующей информации: что и когда будет происходить, что в результате будет получено (с указанием количественных и качественных показателей) и на кого направлены результаты этой деятельности. Рекомендуем воспользоваться приведенной ниже таблицей.</w:t>
      </w:r>
    </w:p>
    <w:p w:rsidR="00702F6D" w:rsidRDefault="00702F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0"/>
        <w:gridCol w:w="3175"/>
        <w:gridCol w:w="3118"/>
      </w:tblGrid>
      <w:tr w:rsidR="00702F6D">
        <w:tc>
          <w:tcPr>
            <w:tcW w:w="2660" w:type="dxa"/>
            <w:vAlign w:val="center"/>
          </w:tcPr>
          <w:p w:rsidR="00702F6D" w:rsidRDefault="00702F6D">
            <w:pPr>
              <w:pStyle w:val="ConsPlusNormal"/>
              <w:jc w:val="center"/>
            </w:pPr>
            <w:r>
              <w:t>Дата</w:t>
            </w:r>
          </w:p>
        </w:tc>
        <w:tc>
          <w:tcPr>
            <w:tcW w:w="3175" w:type="dxa"/>
            <w:vAlign w:val="center"/>
          </w:tcPr>
          <w:p w:rsidR="00702F6D" w:rsidRDefault="00702F6D">
            <w:pPr>
              <w:pStyle w:val="ConsPlusNormal"/>
              <w:jc w:val="center"/>
            </w:pPr>
            <w:r>
              <w:t>Мероприятия</w:t>
            </w:r>
          </w:p>
        </w:tc>
        <w:tc>
          <w:tcPr>
            <w:tcW w:w="3118" w:type="dxa"/>
            <w:vAlign w:val="center"/>
          </w:tcPr>
          <w:p w:rsidR="00702F6D" w:rsidRDefault="00702F6D">
            <w:pPr>
              <w:pStyle w:val="ConsPlusNormal"/>
              <w:jc w:val="center"/>
            </w:pPr>
            <w:r>
              <w:t>Результаты</w:t>
            </w:r>
          </w:p>
        </w:tc>
      </w:tr>
      <w:tr w:rsidR="00702F6D">
        <w:tc>
          <w:tcPr>
            <w:tcW w:w="2660" w:type="dxa"/>
            <w:vAlign w:val="center"/>
          </w:tcPr>
          <w:p w:rsidR="00702F6D" w:rsidRDefault="00702F6D">
            <w:pPr>
              <w:pStyle w:val="ConsPlusNormal"/>
            </w:pPr>
          </w:p>
        </w:tc>
        <w:tc>
          <w:tcPr>
            <w:tcW w:w="3175" w:type="dxa"/>
            <w:vAlign w:val="center"/>
          </w:tcPr>
          <w:p w:rsidR="00702F6D" w:rsidRDefault="00702F6D">
            <w:pPr>
              <w:pStyle w:val="ConsPlusNormal"/>
            </w:pPr>
          </w:p>
        </w:tc>
        <w:tc>
          <w:tcPr>
            <w:tcW w:w="3118" w:type="dxa"/>
            <w:vAlign w:val="center"/>
          </w:tcPr>
          <w:p w:rsidR="00702F6D" w:rsidRDefault="00702F6D">
            <w:pPr>
              <w:pStyle w:val="ConsPlusNormal"/>
            </w:pPr>
          </w:p>
        </w:tc>
      </w:tr>
    </w:tbl>
    <w:p w:rsidR="00702F6D" w:rsidRDefault="00702F6D">
      <w:pPr>
        <w:pStyle w:val="ConsPlusNormal"/>
        <w:jc w:val="both"/>
      </w:pPr>
    </w:p>
    <w:p w:rsidR="00702F6D" w:rsidRDefault="00702F6D">
      <w:pPr>
        <w:pStyle w:val="ConsPlusNormal"/>
        <w:ind w:firstLine="540"/>
        <w:jc w:val="both"/>
      </w:pPr>
      <w:r>
        <w:t>5. Оценка результатов</w:t>
      </w:r>
    </w:p>
    <w:p w:rsidR="00702F6D" w:rsidRDefault="00702F6D">
      <w:pPr>
        <w:pStyle w:val="ConsPlusNormal"/>
        <w:spacing w:before="220"/>
        <w:ind w:firstLine="540"/>
        <w:jc w:val="both"/>
      </w:pPr>
      <w:r>
        <w:t>Опишите те ожидаемые изменения в обществе, в окружающей среде или в какой-либо конкретной ситуации, которые произойдут в результате осуществления Вашего проекта.</w:t>
      </w:r>
    </w:p>
    <w:p w:rsidR="00702F6D" w:rsidRDefault="00702F6D">
      <w:pPr>
        <w:pStyle w:val="ConsPlusNormal"/>
        <w:spacing w:before="220"/>
        <w:ind w:firstLine="540"/>
        <w:jc w:val="both"/>
      </w:pPr>
      <w:r>
        <w:t>К количественным показателям можно отнести тираж выпущенных вами изданий, количество часов, дней проведенных семинаров, количество обученных людей и т.д.</w:t>
      </w:r>
    </w:p>
    <w:p w:rsidR="00702F6D" w:rsidRDefault="00702F6D">
      <w:pPr>
        <w:pStyle w:val="ConsPlusNormal"/>
        <w:spacing w:before="220"/>
        <w:ind w:firstLine="540"/>
        <w:jc w:val="both"/>
      </w:pPr>
      <w:r>
        <w:t xml:space="preserve">К качественным результатам относятся изменения, которые происходят в результате реализации проекта (измеримые с помощью анкет, интервью, </w:t>
      </w:r>
      <w:proofErr w:type="gramStart"/>
      <w:r>
        <w:t>фокус-групп</w:t>
      </w:r>
      <w:proofErr w:type="gramEnd"/>
      <w:r>
        <w:t>, наблюдения)</w:t>
      </w:r>
    </w:p>
    <w:p w:rsidR="00702F6D" w:rsidRDefault="00702F6D">
      <w:pPr>
        <w:pStyle w:val="ConsPlusNormal"/>
        <w:spacing w:before="220"/>
        <w:ind w:firstLine="540"/>
        <w:jc w:val="both"/>
      </w:pPr>
      <w:r>
        <w:t>Например:</w:t>
      </w:r>
    </w:p>
    <w:p w:rsidR="00702F6D" w:rsidRDefault="00702F6D">
      <w:pPr>
        <w:pStyle w:val="ConsPlusNormal"/>
        <w:spacing w:before="220"/>
        <w:ind w:firstLine="540"/>
        <w:jc w:val="both"/>
      </w:pPr>
      <w:r>
        <w:t>изменилось отношение людей к ситуации/проблеме;</w:t>
      </w:r>
    </w:p>
    <w:p w:rsidR="00702F6D" w:rsidRDefault="00702F6D">
      <w:pPr>
        <w:pStyle w:val="ConsPlusNormal"/>
        <w:spacing w:before="220"/>
        <w:ind w:firstLine="540"/>
        <w:jc w:val="both"/>
      </w:pPr>
      <w:r>
        <w:t>изменился уровень знаний участников проекта;</w:t>
      </w:r>
    </w:p>
    <w:p w:rsidR="00702F6D" w:rsidRDefault="00702F6D">
      <w:pPr>
        <w:pStyle w:val="ConsPlusNormal"/>
        <w:spacing w:before="220"/>
        <w:ind w:firstLine="540"/>
        <w:jc w:val="both"/>
      </w:pPr>
      <w:r>
        <w:t>изменилось взаимодействие между различными группами, принимающими участие в проекте.</w:t>
      </w:r>
    </w:p>
    <w:p w:rsidR="00702F6D" w:rsidRDefault="00702F6D">
      <w:pPr>
        <w:pStyle w:val="ConsPlusNormal"/>
        <w:jc w:val="both"/>
      </w:pPr>
    </w:p>
    <w:p w:rsidR="00702F6D" w:rsidRDefault="00702F6D">
      <w:pPr>
        <w:pStyle w:val="ConsPlusNormal"/>
        <w:ind w:firstLine="540"/>
        <w:jc w:val="both"/>
      </w:pPr>
      <w:r>
        <w:t>6. Бюджет, комментарии к бюджету</w:t>
      </w:r>
    </w:p>
    <w:p w:rsidR="00702F6D" w:rsidRDefault="00702F6D">
      <w:pPr>
        <w:pStyle w:val="ConsPlusNormal"/>
        <w:spacing w:before="220"/>
        <w:ind w:firstLine="540"/>
        <w:jc w:val="both"/>
      </w:pPr>
      <w:r>
        <w:t>Полная стоимость проекта, имеющиеся (включая добровольный труд и натуральный вклад) и необходимые средства. Бюджет должен быть составлен достаточно подробно и содержать расчет всех затрат по проекту.</w:t>
      </w:r>
    </w:p>
    <w:p w:rsidR="00702F6D" w:rsidRDefault="00702F6D">
      <w:pPr>
        <w:pStyle w:val="ConsPlusNormal"/>
        <w:spacing w:before="220"/>
        <w:ind w:firstLine="540"/>
        <w:jc w:val="both"/>
      </w:pPr>
      <w:r>
        <w:t>Обязательно необходимо раздельно указать имеющиеся и требуемые средства.</w:t>
      </w:r>
    </w:p>
    <w:p w:rsidR="00702F6D" w:rsidRDefault="00702F6D">
      <w:pPr>
        <w:pStyle w:val="ConsPlusNormal"/>
        <w:spacing w:before="220"/>
        <w:ind w:firstLine="540"/>
        <w:jc w:val="both"/>
      </w:pPr>
      <w:r>
        <w:t xml:space="preserve">В конце бюджета подсчитывается: общая стоимость проекта, вклад организации, в том числе и средства из других источников, и сумма, запрашиваемая у </w:t>
      </w:r>
      <w:proofErr w:type="spellStart"/>
      <w:r>
        <w:t>Грантодателя</w:t>
      </w:r>
      <w:proofErr w:type="spellEnd"/>
      <w:r>
        <w:t>.</w:t>
      </w:r>
    </w:p>
    <w:p w:rsidR="00702F6D" w:rsidRDefault="00702F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665"/>
        <w:gridCol w:w="1531"/>
        <w:gridCol w:w="1417"/>
        <w:gridCol w:w="1361"/>
        <w:gridCol w:w="1549"/>
      </w:tblGrid>
      <w:tr w:rsidR="00702F6D">
        <w:tc>
          <w:tcPr>
            <w:tcW w:w="454" w:type="dxa"/>
          </w:tcPr>
          <w:p w:rsidR="00702F6D" w:rsidRDefault="00702F6D">
            <w:pPr>
              <w:pStyle w:val="ConsPlusNormal"/>
              <w:jc w:val="center"/>
            </w:pPr>
            <w:r>
              <w:t xml:space="preserve">N </w:t>
            </w:r>
            <w:proofErr w:type="gramStart"/>
            <w:r>
              <w:t>п</w:t>
            </w:r>
            <w:proofErr w:type="gramEnd"/>
            <w:r>
              <w:t>/п</w:t>
            </w:r>
          </w:p>
        </w:tc>
        <w:tc>
          <w:tcPr>
            <w:tcW w:w="2665" w:type="dxa"/>
          </w:tcPr>
          <w:p w:rsidR="00702F6D" w:rsidRDefault="00702F6D">
            <w:pPr>
              <w:pStyle w:val="ConsPlusNormal"/>
              <w:jc w:val="center"/>
            </w:pPr>
            <w:r>
              <w:t xml:space="preserve">Наименование вида расходов/собственного </w:t>
            </w:r>
            <w:r>
              <w:lastRenderedPageBreak/>
              <w:t>вклада</w:t>
            </w:r>
          </w:p>
        </w:tc>
        <w:tc>
          <w:tcPr>
            <w:tcW w:w="1531" w:type="dxa"/>
          </w:tcPr>
          <w:p w:rsidR="00702F6D" w:rsidRDefault="00702F6D">
            <w:pPr>
              <w:pStyle w:val="ConsPlusNormal"/>
              <w:jc w:val="center"/>
            </w:pPr>
            <w:r>
              <w:lastRenderedPageBreak/>
              <w:t xml:space="preserve">Количество единиц (с </w:t>
            </w:r>
            <w:r>
              <w:lastRenderedPageBreak/>
              <w:t>указанием названия единицы - чел., шт. и т.д.)</w:t>
            </w:r>
          </w:p>
        </w:tc>
        <w:tc>
          <w:tcPr>
            <w:tcW w:w="1417" w:type="dxa"/>
          </w:tcPr>
          <w:p w:rsidR="00702F6D" w:rsidRDefault="00702F6D">
            <w:pPr>
              <w:pStyle w:val="ConsPlusNormal"/>
              <w:jc w:val="center"/>
            </w:pPr>
            <w:r>
              <w:lastRenderedPageBreak/>
              <w:t xml:space="preserve">Стоимость единицы </w:t>
            </w:r>
            <w:r>
              <w:lastRenderedPageBreak/>
              <w:t>(руб.)</w:t>
            </w:r>
          </w:p>
        </w:tc>
        <w:tc>
          <w:tcPr>
            <w:tcW w:w="1361" w:type="dxa"/>
          </w:tcPr>
          <w:p w:rsidR="00702F6D" w:rsidRDefault="00702F6D">
            <w:pPr>
              <w:pStyle w:val="ConsPlusNormal"/>
              <w:jc w:val="center"/>
            </w:pPr>
            <w:r>
              <w:lastRenderedPageBreak/>
              <w:t xml:space="preserve">Общая стоимость </w:t>
            </w:r>
            <w:r>
              <w:lastRenderedPageBreak/>
              <w:t>проекта (руб.)</w:t>
            </w:r>
          </w:p>
        </w:tc>
        <w:tc>
          <w:tcPr>
            <w:tcW w:w="1549" w:type="dxa"/>
          </w:tcPr>
          <w:p w:rsidR="00702F6D" w:rsidRDefault="00702F6D">
            <w:pPr>
              <w:pStyle w:val="ConsPlusNormal"/>
              <w:jc w:val="center"/>
            </w:pPr>
            <w:r>
              <w:lastRenderedPageBreak/>
              <w:t>Комментарии к расходам</w:t>
            </w:r>
          </w:p>
        </w:tc>
      </w:tr>
      <w:tr w:rsidR="00702F6D">
        <w:tc>
          <w:tcPr>
            <w:tcW w:w="454" w:type="dxa"/>
          </w:tcPr>
          <w:p w:rsidR="00702F6D" w:rsidRDefault="00702F6D">
            <w:pPr>
              <w:pStyle w:val="ConsPlusNormal"/>
            </w:pPr>
          </w:p>
        </w:tc>
        <w:tc>
          <w:tcPr>
            <w:tcW w:w="2665" w:type="dxa"/>
          </w:tcPr>
          <w:p w:rsidR="00702F6D" w:rsidRDefault="00702F6D">
            <w:pPr>
              <w:pStyle w:val="ConsPlusNormal"/>
            </w:pPr>
          </w:p>
        </w:tc>
        <w:tc>
          <w:tcPr>
            <w:tcW w:w="1531" w:type="dxa"/>
          </w:tcPr>
          <w:p w:rsidR="00702F6D" w:rsidRDefault="00702F6D">
            <w:pPr>
              <w:pStyle w:val="ConsPlusNormal"/>
            </w:pPr>
          </w:p>
        </w:tc>
        <w:tc>
          <w:tcPr>
            <w:tcW w:w="1417" w:type="dxa"/>
          </w:tcPr>
          <w:p w:rsidR="00702F6D" w:rsidRDefault="00702F6D">
            <w:pPr>
              <w:pStyle w:val="ConsPlusNormal"/>
            </w:pPr>
          </w:p>
        </w:tc>
        <w:tc>
          <w:tcPr>
            <w:tcW w:w="1361" w:type="dxa"/>
          </w:tcPr>
          <w:p w:rsidR="00702F6D" w:rsidRDefault="00702F6D">
            <w:pPr>
              <w:pStyle w:val="ConsPlusNormal"/>
            </w:pPr>
          </w:p>
        </w:tc>
        <w:tc>
          <w:tcPr>
            <w:tcW w:w="1549" w:type="dxa"/>
          </w:tcPr>
          <w:p w:rsidR="00702F6D" w:rsidRDefault="00702F6D">
            <w:pPr>
              <w:pStyle w:val="ConsPlusNormal"/>
            </w:pPr>
          </w:p>
        </w:tc>
      </w:tr>
    </w:tbl>
    <w:p w:rsidR="00702F6D" w:rsidRDefault="00702F6D">
      <w:pPr>
        <w:pStyle w:val="ConsPlusNormal"/>
        <w:jc w:val="both"/>
      </w:pPr>
    </w:p>
    <w:p w:rsidR="00702F6D" w:rsidRDefault="00702F6D">
      <w:pPr>
        <w:pStyle w:val="ConsPlusNormal"/>
        <w:ind w:firstLine="540"/>
        <w:jc w:val="both"/>
      </w:pPr>
      <w:r>
        <w:t>Возможный состав бюджетных статей</w:t>
      </w:r>
    </w:p>
    <w:p w:rsidR="00702F6D" w:rsidRDefault="00702F6D">
      <w:pPr>
        <w:pStyle w:val="ConsPlusNormal"/>
        <w:spacing w:before="220"/>
        <w:ind w:firstLine="540"/>
        <w:jc w:val="both"/>
      </w:pPr>
      <w:r>
        <w:t>В каждом конкретном случае в бюджет включаются те статьи расходов, которые требуются по проекту, т.е. некоторые из статей, приведенные в качестве примера, могут не войти в бюджет, а также могут быть добавлены новые.</w:t>
      </w:r>
    </w:p>
    <w:p w:rsidR="00702F6D" w:rsidRDefault="00702F6D">
      <w:pPr>
        <w:pStyle w:val="ConsPlusNormal"/>
        <w:spacing w:before="220"/>
        <w:ind w:firstLine="540"/>
        <w:jc w:val="both"/>
      </w:pPr>
      <w:r>
        <w:t>Необходимо предоставить подробные комментарии к бюджету с обоснованием расходов по всем статьям бюджета, использования оборудования, командировок, типографских расходов, путей получения средств из других источников, в том числе уже имеющихся у самой организации (включая все виды - денежные, в натуральной форме и добровольным трудом).</w:t>
      </w:r>
    </w:p>
    <w:p w:rsidR="00702F6D" w:rsidRDefault="00702F6D">
      <w:pPr>
        <w:pStyle w:val="ConsPlusNormal"/>
        <w:jc w:val="both"/>
      </w:pPr>
    </w:p>
    <w:p w:rsidR="00702F6D" w:rsidRDefault="00702F6D">
      <w:pPr>
        <w:pStyle w:val="ConsPlusNormal"/>
        <w:ind w:firstLine="540"/>
        <w:jc w:val="both"/>
      </w:pPr>
      <w:r>
        <w:t>6.1. Сводная смета</w:t>
      </w:r>
    </w:p>
    <w:p w:rsidR="00702F6D" w:rsidRDefault="00702F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1644"/>
        <w:gridCol w:w="1644"/>
        <w:gridCol w:w="1247"/>
      </w:tblGrid>
      <w:tr w:rsidR="00702F6D">
        <w:tc>
          <w:tcPr>
            <w:tcW w:w="4479" w:type="dxa"/>
          </w:tcPr>
          <w:p w:rsidR="00702F6D" w:rsidRDefault="00702F6D">
            <w:pPr>
              <w:pStyle w:val="ConsPlusNormal"/>
              <w:jc w:val="center"/>
            </w:pPr>
            <w:r>
              <w:t>Статья расходов</w:t>
            </w:r>
          </w:p>
        </w:tc>
        <w:tc>
          <w:tcPr>
            <w:tcW w:w="1644" w:type="dxa"/>
          </w:tcPr>
          <w:p w:rsidR="00702F6D" w:rsidRDefault="00702F6D">
            <w:pPr>
              <w:pStyle w:val="ConsPlusNormal"/>
              <w:jc w:val="center"/>
            </w:pPr>
            <w:r>
              <w:t>Сумма гранта (в рублях)</w:t>
            </w:r>
          </w:p>
        </w:tc>
        <w:tc>
          <w:tcPr>
            <w:tcW w:w="1644" w:type="dxa"/>
          </w:tcPr>
          <w:p w:rsidR="00702F6D" w:rsidRDefault="00702F6D">
            <w:pPr>
              <w:pStyle w:val="ConsPlusNormal"/>
              <w:jc w:val="center"/>
            </w:pPr>
            <w:r>
              <w:t>Размер собственного вклада (в рублях)</w:t>
            </w:r>
          </w:p>
        </w:tc>
        <w:tc>
          <w:tcPr>
            <w:tcW w:w="1247" w:type="dxa"/>
          </w:tcPr>
          <w:p w:rsidR="00702F6D" w:rsidRDefault="00702F6D">
            <w:pPr>
              <w:pStyle w:val="ConsPlusNormal"/>
              <w:jc w:val="center"/>
            </w:pPr>
            <w:r>
              <w:t>Всего (в рублях)</w:t>
            </w:r>
          </w:p>
        </w:tc>
      </w:tr>
      <w:tr w:rsidR="00702F6D">
        <w:tc>
          <w:tcPr>
            <w:tcW w:w="4479" w:type="dxa"/>
          </w:tcPr>
          <w:p w:rsidR="00702F6D" w:rsidRDefault="00702F6D">
            <w:pPr>
              <w:pStyle w:val="ConsPlusNormal"/>
            </w:pPr>
            <w:r>
              <w:t>Командировочные и транспортные расходы</w:t>
            </w:r>
          </w:p>
        </w:tc>
        <w:tc>
          <w:tcPr>
            <w:tcW w:w="1644" w:type="dxa"/>
          </w:tcPr>
          <w:p w:rsidR="00702F6D" w:rsidRDefault="00702F6D">
            <w:pPr>
              <w:pStyle w:val="ConsPlusNormal"/>
            </w:pPr>
          </w:p>
        </w:tc>
        <w:tc>
          <w:tcPr>
            <w:tcW w:w="1644" w:type="dxa"/>
          </w:tcPr>
          <w:p w:rsidR="00702F6D" w:rsidRDefault="00702F6D">
            <w:pPr>
              <w:pStyle w:val="ConsPlusNormal"/>
            </w:pPr>
          </w:p>
        </w:tc>
        <w:tc>
          <w:tcPr>
            <w:tcW w:w="1247" w:type="dxa"/>
          </w:tcPr>
          <w:p w:rsidR="00702F6D" w:rsidRDefault="00702F6D">
            <w:pPr>
              <w:pStyle w:val="ConsPlusNormal"/>
            </w:pPr>
          </w:p>
        </w:tc>
      </w:tr>
      <w:tr w:rsidR="00702F6D">
        <w:tc>
          <w:tcPr>
            <w:tcW w:w="4479" w:type="dxa"/>
          </w:tcPr>
          <w:p w:rsidR="00702F6D" w:rsidRDefault="00702F6D">
            <w:pPr>
              <w:pStyle w:val="ConsPlusNormal"/>
            </w:pPr>
            <w:r>
              <w:t>Приобретение оборудования</w:t>
            </w:r>
          </w:p>
        </w:tc>
        <w:tc>
          <w:tcPr>
            <w:tcW w:w="1644" w:type="dxa"/>
          </w:tcPr>
          <w:p w:rsidR="00702F6D" w:rsidRDefault="00702F6D">
            <w:pPr>
              <w:pStyle w:val="ConsPlusNormal"/>
            </w:pPr>
          </w:p>
        </w:tc>
        <w:tc>
          <w:tcPr>
            <w:tcW w:w="1644" w:type="dxa"/>
          </w:tcPr>
          <w:p w:rsidR="00702F6D" w:rsidRDefault="00702F6D">
            <w:pPr>
              <w:pStyle w:val="ConsPlusNormal"/>
            </w:pPr>
          </w:p>
        </w:tc>
        <w:tc>
          <w:tcPr>
            <w:tcW w:w="1247" w:type="dxa"/>
          </w:tcPr>
          <w:p w:rsidR="00702F6D" w:rsidRDefault="00702F6D">
            <w:pPr>
              <w:pStyle w:val="ConsPlusNormal"/>
            </w:pPr>
          </w:p>
        </w:tc>
      </w:tr>
      <w:tr w:rsidR="00702F6D">
        <w:tc>
          <w:tcPr>
            <w:tcW w:w="4479" w:type="dxa"/>
          </w:tcPr>
          <w:p w:rsidR="00702F6D" w:rsidRDefault="00702F6D">
            <w:pPr>
              <w:pStyle w:val="ConsPlusNormal"/>
            </w:pPr>
            <w:r>
              <w:t>Аренда помещений и оборудования</w:t>
            </w:r>
          </w:p>
        </w:tc>
        <w:tc>
          <w:tcPr>
            <w:tcW w:w="1644" w:type="dxa"/>
          </w:tcPr>
          <w:p w:rsidR="00702F6D" w:rsidRDefault="00702F6D">
            <w:pPr>
              <w:pStyle w:val="ConsPlusNormal"/>
            </w:pPr>
          </w:p>
        </w:tc>
        <w:tc>
          <w:tcPr>
            <w:tcW w:w="1644" w:type="dxa"/>
          </w:tcPr>
          <w:p w:rsidR="00702F6D" w:rsidRDefault="00702F6D">
            <w:pPr>
              <w:pStyle w:val="ConsPlusNormal"/>
            </w:pPr>
          </w:p>
        </w:tc>
        <w:tc>
          <w:tcPr>
            <w:tcW w:w="1247" w:type="dxa"/>
          </w:tcPr>
          <w:p w:rsidR="00702F6D" w:rsidRDefault="00702F6D">
            <w:pPr>
              <w:pStyle w:val="ConsPlusNormal"/>
            </w:pPr>
          </w:p>
        </w:tc>
      </w:tr>
      <w:tr w:rsidR="00702F6D">
        <w:tc>
          <w:tcPr>
            <w:tcW w:w="4479" w:type="dxa"/>
          </w:tcPr>
          <w:p w:rsidR="00702F6D" w:rsidRDefault="00702F6D">
            <w:pPr>
              <w:pStyle w:val="ConsPlusNormal"/>
            </w:pPr>
            <w:r>
              <w:t>Расходы на обучение участников</w:t>
            </w:r>
          </w:p>
        </w:tc>
        <w:tc>
          <w:tcPr>
            <w:tcW w:w="1644" w:type="dxa"/>
          </w:tcPr>
          <w:p w:rsidR="00702F6D" w:rsidRDefault="00702F6D">
            <w:pPr>
              <w:pStyle w:val="ConsPlusNormal"/>
            </w:pPr>
          </w:p>
        </w:tc>
        <w:tc>
          <w:tcPr>
            <w:tcW w:w="1644" w:type="dxa"/>
          </w:tcPr>
          <w:p w:rsidR="00702F6D" w:rsidRDefault="00702F6D">
            <w:pPr>
              <w:pStyle w:val="ConsPlusNormal"/>
            </w:pPr>
          </w:p>
        </w:tc>
        <w:tc>
          <w:tcPr>
            <w:tcW w:w="1247" w:type="dxa"/>
          </w:tcPr>
          <w:p w:rsidR="00702F6D" w:rsidRDefault="00702F6D">
            <w:pPr>
              <w:pStyle w:val="ConsPlusNormal"/>
            </w:pPr>
          </w:p>
        </w:tc>
      </w:tr>
      <w:tr w:rsidR="00702F6D">
        <w:tc>
          <w:tcPr>
            <w:tcW w:w="4479" w:type="dxa"/>
          </w:tcPr>
          <w:p w:rsidR="00702F6D" w:rsidRDefault="00702F6D">
            <w:pPr>
              <w:pStyle w:val="ConsPlusNormal"/>
            </w:pPr>
            <w:r>
              <w:t>Оплата услуг сторонних организаций</w:t>
            </w:r>
          </w:p>
        </w:tc>
        <w:tc>
          <w:tcPr>
            <w:tcW w:w="1644" w:type="dxa"/>
          </w:tcPr>
          <w:p w:rsidR="00702F6D" w:rsidRDefault="00702F6D">
            <w:pPr>
              <w:pStyle w:val="ConsPlusNormal"/>
            </w:pPr>
          </w:p>
        </w:tc>
        <w:tc>
          <w:tcPr>
            <w:tcW w:w="1644" w:type="dxa"/>
          </w:tcPr>
          <w:p w:rsidR="00702F6D" w:rsidRDefault="00702F6D">
            <w:pPr>
              <w:pStyle w:val="ConsPlusNormal"/>
            </w:pPr>
          </w:p>
        </w:tc>
        <w:tc>
          <w:tcPr>
            <w:tcW w:w="1247" w:type="dxa"/>
          </w:tcPr>
          <w:p w:rsidR="00702F6D" w:rsidRDefault="00702F6D">
            <w:pPr>
              <w:pStyle w:val="ConsPlusNormal"/>
            </w:pPr>
          </w:p>
        </w:tc>
      </w:tr>
      <w:tr w:rsidR="00702F6D">
        <w:tc>
          <w:tcPr>
            <w:tcW w:w="4479" w:type="dxa"/>
          </w:tcPr>
          <w:p w:rsidR="00702F6D" w:rsidRDefault="00702F6D">
            <w:pPr>
              <w:pStyle w:val="ConsPlusNormal"/>
            </w:pPr>
            <w:r>
              <w:t>Расходные материалы</w:t>
            </w:r>
          </w:p>
        </w:tc>
        <w:tc>
          <w:tcPr>
            <w:tcW w:w="1644" w:type="dxa"/>
          </w:tcPr>
          <w:p w:rsidR="00702F6D" w:rsidRDefault="00702F6D">
            <w:pPr>
              <w:pStyle w:val="ConsPlusNormal"/>
            </w:pPr>
          </w:p>
        </w:tc>
        <w:tc>
          <w:tcPr>
            <w:tcW w:w="1644" w:type="dxa"/>
          </w:tcPr>
          <w:p w:rsidR="00702F6D" w:rsidRDefault="00702F6D">
            <w:pPr>
              <w:pStyle w:val="ConsPlusNormal"/>
            </w:pPr>
          </w:p>
        </w:tc>
        <w:tc>
          <w:tcPr>
            <w:tcW w:w="1247" w:type="dxa"/>
          </w:tcPr>
          <w:p w:rsidR="00702F6D" w:rsidRDefault="00702F6D">
            <w:pPr>
              <w:pStyle w:val="ConsPlusNormal"/>
            </w:pPr>
          </w:p>
        </w:tc>
      </w:tr>
      <w:tr w:rsidR="00702F6D">
        <w:tc>
          <w:tcPr>
            <w:tcW w:w="4479" w:type="dxa"/>
          </w:tcPr>
          <w:p w:rsidR="00702F6D" w:rsidRDefault="00702F6D">
            <w:pPr>
              <w:pStyle w:val="ConsPlusNormal"/>
            </w:pPr>
            <w:r>
              <w:t>Банковские расходы</w:t>
            </w:r>
          </w:p>
        </w:tc>
        <w:tc>
          <w:tcPr>
            <w:tcW w:w="1644" w:type="dxa"/>
          </w:tcPr>
          <w:p w:rsidR="00702F6D" w:rsidRDefault="00702F6D">
            <w:pPr>
              <w:pStyle w:val="ConsPlusNormal"/>
            </w:pPr>
          </w:p>
        </w:tc>
        <w:tc>
          <w:tcPr>
            <w:tcW w:w="1644" w:type="dxa"/>
          </w:tcPr>
          <w:p w:rsidR="00702F6D" w:rsidRDefault="00702F6D">
            <w:pPr>
              <w:pStyle w:val="ConsPlusNormal"/>
            </w:pPr>
          </w:p>
        </w:tc>
        <w:tc>
          <w:tcPr>
            <w:tcW w:w="1247" w:type="dxa"/>
          </w:tcPr>
          <w:p w:rsidR="00702F6D" w:rsidRDefault="00702F6D">
            <w:pPr>
              <w:pStyle w:val="ConsPlusNormal"/>
            </w:pPr>
          </w:p>
        </w:tc>
      </w:tr>
      <w:tr w:rsidR="00702F6D">
        <w:tc>
          <w:tcPr>
            <w:tcW w:w="4479" w:type="dxa"/>
          </w:tcPr>
          <w:p w:rsidR="00702F6D" w:rsidRDefault="00702F6D">
            <w:pPr>
              <w:pStyle w:val="ConsPlusNormal"/>
            </w:pPr>
            <w:r>
              <w:t>...</w:t>
            </w:r>
          </w:p>
        </w:tc>
        <w:tc>
          <w:tcPr>
            <w:tcW w:w="1644" w:type="dxa"/>
          </w:tcPr>
          <w:p w:rsidR="00702F6D" w:rsidRDefault="00702F6D">
            <w:pPr>
              <w:pStyle w:val="ConsPlusNormal"/>
            </w:pPr>
          </w:p>
        </w:tc>
        <w:tc>
          <w:tcPr>
            <w:tcW w:w="1644" w:type="dxa"/>
          </w:tcPr>
          <w:p w:rsidR="00702F6D" w:rsidRDefault="00702F6D">
            <w:pPr>
              <w:pStyle w:val="ConsPlusNormal"/>
            </w:pPr>
          </w:p>
        </w:tc>
        <w:tc>
          <w:tcPr>
            <w:tcW w:w="1247" w:type="dxa"/>
          </w:tcPr>
          <w:p w:rsidR="00702F6D" w:rsidRDefault="00702F6D">
            <w:pPr>
              <w:pStyle w:val="ConsPlusNormal"/>
            </w:pPr>
          </w:p>
        </w:tc>
      </w:tr>
      <w:tr w:rsidR="00702F6D">
        <w:tc>
          <w:tcPr>
            <w:tcW w:w="4479" w:type="dxa"/>
          </w:tcPr>
          <w:p w:rsidR="00702F6D" w:rsidRDefault="00702F6D">
            <w:pPr>
              <w:pStyle w:val="ConsPlusNormal"/>
            </w:pPr>
            <w:r>
              <w:t>ИТОГО:</w:t>
            </w:r>
          </w:p>
        </w:tc>
        <w:tc>
          <w:tcPr>
            <w:tcW w:w="1644" w:type="dxa"/>
          </w:tcPr>
          <w:p w:rsidR="00702F6D" w:rsidRDefault="00702F6D">
            <w:pPr>
              <w:pStyle w:val="ConsPlusNormal"/>
              <w:jc w:val="center"/>
            </w:pPr>
            <w:r>
              <w:t>00,00</w:t>
            </w:r>
          </w:p>
        </w:tc>
        <w:tc>
          <w:tcPr>
            <w:tcW w:w="1644" w:type="dxa"/>
          </w:tcPr>
          <w:p w:rsidR="00702F6D" w:rsidRDefault="00702F6D">
            <w:pPr>
              <w:pStyle w:val="ConsPlusNormal"/>
              <w:jc w:val="center"/>
            </w:pPr>
            <w:r>
              <w:t>00,00</w:t>
            </w:r>
          </w:p>
        </w:tc>
        <w:tc>
          <w:tcPr>
            <w:tcW w:w="1247" w:type="dxa"/>
          </w:tcPr>
          <w:p w:rsidR="00702F6D" w:rsidRDefault="00702F6D">
            <w:pPr>
              <w:pStyle w:val="ConsPlusNormal"/>
              <w:jc w:val="center"/>
            </w:pPr>
            <w:r>
              <w:t>00,00</w:t>
            </w:r>
          </w:p>
        </w:tc>
      </w:tr>
    </w:tbl>
    <w:p w:rsidR="00702F6D" w:rsidRDefault="00702F6D">
      <w:pPr>
        <w:pStyle w:val="ConsPlusNormal"/>
        <w:jc w:val="both"/>
      </w:pPr>
    </w:p>
    <w:p w:rsidR="00702F6D" w:rsidRDefault="00702F6D">
      <w:pPr>
        <w:pStyle w:val="ConsPlusNormal"/>
        <w:ind w:firstLine="540"/>
        <w:jc w:val="both"/>
      </w:pPr>
      <w:r>
        <w:t>6.1.1. Командировочные и транспортные расходы</w:t>
      </w:r>
    </w:p>
    <w:p w:rsidR="00702F6D" w:rsidRDefault="00702F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1644"/>
        <w:gridCol w:w="1644"/>
        <w:gridCol w:w="1247"/>
      </w:tblGrid>
      <w:tr w:rsidR="00702F6D">
        <w:tc>
          <w:tcPr>
            <w:tcW w:w="4479" w:type="dxa"/>
          </w:tcPr>
          <w:p w:rsidR="00702F6D" w:rsidRDefault="00702F6D">
            <w:pPr>
              <w:pStyle w:val="ConsPlusNormal"/>
            </w:pPr>
          </w:p>
        </w:tc>
        <w:tc>
          <w:tcPr>
            <w:tcW w:w="1644" w:type="dxa"/>
          </w:tcPr>
          <w:p w:rsidR="00702F6D" w:rsidRDefault="00702F6D">
            <w:pPr>
              <w:pStyle w:val="ConsPlusNormal"/>
              <w:jc w:val="center"/>
            </w:pPr>
            <w:r>
              <w:t>Сумма гранта (в рублях)</w:t>
            </w:r>
          </w:p>
        </w:tc>
        <w:tc>
          <w:tcPr>
            <w:tcW w:w="1644" w:type="dxa"/>
          </w:tcPr>
          <w:p w:rsidR="00702F6D" w:rsidRDefault="00702F6D">
            <w:pPr>
              <w:pStyle w:val="ConsPlusNormal"/>
              <w:jc w:val="center"/>
            </w:pPr>
            <w:r>
              <w:t>Размер собственного вклада (в рублях)</w:t>
            </w:r>
          </w:p>
        </w:tc>
        <w:tc>
          <w:tcPr>
            <w:tcW w:w="1247" w:type="dxa"/>
          </w:tcPr>
          <w:p w:rsidR="00702F6D" w:rsidRDefault="00702F6D">
            <w:pPr>
              <w:pStyle w:val="ConsPlusNormal"/>
              <w:jc w:val="center"/>
            </w:pPr>
            <w:r>
              <w:t>Всего (в рублях)</w:t>
            </w:r>
          </w:p>
        </w:tc>
      </w:tr>
      <w:tr w:rsidR="00702F6D">
        <w:tc>
          <w:tcPr>
            <w:tcW w:w="4479" w:type="dxa"/>
          </w:tcPr>
          <w:p w:rsidR="00702F6D" w:rsidRDefault="00702F6D">
            <w:pPr>
              <w:pStyle w:val="ConsPlusNormal"/>
            </w:pPr>
          </w:p>
        </w:tc>
        <w:tc>
          <w:tcPr>
            <w:tcW w:w="1644" w:type="dxa"/>
          </w:tcPr>
          <w:p w:rsidR="00702F6D" w:rsidRDefault="00702F6D">
            <w:pPr>
              <w:pStyle w:val="ConsPlusNormal"/>
            </w:pPr>
          </w:p>
        </w:tc>
        <w:tc>
          <w:tcPr>
            <w:tcW w:w="1644" w:type="dxa"/>
          </w:tcPr>
          <w:p w:rsidR="00702F6D" w:rsidRDefault="00702F6D">
            <w:pPr>
              <w:pStyle w:val="ConsPlusNormal"/>
            </w:pPr>
          </w:p>
        </w:tc>
        <w:tc>
          <w:tcPr>
            <w:tcW w:w="1247" w:type="dxa"/>
          </w:tcPr>
          <w:p w:rsidR="00702F6D" w:rsidRDefault="00702F6D">
            <w:pPr>
              <w:pStyle w:val="ConsPlusNormal"/>
            </w:pPr>
          </w:p>
        </w:tc>
      </w:tr>
      <w:tr w:rsidR="00702F6D">
        <w:tc>
          <w:tcPr>
            <w:tcW w:w="4479" w:type="dxa"/>
          </w:tcPr>
          <w:p w:rsidR="00702F6D" w:rsidRDefault="00702F6D">
            <w:pPr>
              <w:pStyle w:val="ConsPlusNormal"/>
            </w:pPr>
          </w:p>
        </w:tc>
        <w:tc>
          <w:tcPr>
            <w:tcW w:w="1644" w:type="dxa"/>
          </w:tcPr>
          <w:p w:rsidR="00702F6D" w:rsidRDefault="00702F6D">
            <w:pPr>
              <w:pStyle w:val="ConsPlusNormal"/>
            </w:pPr>
          </w:p>
        </w:tc>
        <w:tc>
          <w:tcPr>
            <w:tcW w:w="1644" w:type="dxa"/>
          </w:tcPr>
          <w:p w:rsidR="00702F6D" w:rsidRDefault="00702F6D">
            <w:pPr>
              <w:pStyle w:val="ConsPlusNormal"/>
            </w:pPr>
          </w:p>
        </w:tc>
        <w:tc>
          <w:tcPr>
            <w:tcW w:w="1247" w:type="dxa"/>
          </w:tcPr>
          <w:p w:rsidR="00702F6D" w:rsidRDefault="00702F6D">
            <w:pPr>
              <w:pStyle w:val="ConsPlusNormal"/>
            </w:pPr>
          </w:p>
        </w:tc>
      </w:tr>
      <w:tr w:rsidR="00702F6D">
        <w:tc>
          <w:tcPr>
            <w:tcW w:w="4479" w:type="dxa"/>
          </w:tcPr>
          <w:p w:rsidR="00702F6D" w:rsidRDefault="00702F6D">
            <w:pPr>
              <w:pStyle w:val="ConsPlusNormal"/>
            </w:pPr>
            <w:r>
              <w:lastRenderedPageBreak/>
              <w:t>Итого:</w:t>
            </w:r>
          </w:p>
        </w:tc>
        <w:tc>
          <w:tcPr>
            <w:tcW w:w="1644" w:type="dxa"/>
          </w:tcPr>
          <w:p w:rsidR="00702F6D" w:rsidRDefault="00702F6D">
            <w:pPr>
              <w:pStyle w:val="ConsPlusNormal"/>
            </w:pPr>
          </w:p>
        </w:tc>
        <w:tc>
          <w:tcPr>
            <w:tcW w:w="1644" w:type="dxa"/>
          </w:tcPr>
          <w:p w:rsidR="00702F6D" w:rsidRDefault="00702F6D">
            <w:pPr>
              <w:pStyle w:val="ConsPlusNormal"/>
            </w:pPr>
          </w:p>
        </w:tc>
        <w:tc>
          <w:tcPr>
            <w:tcW w:w="1247" w:type="dxa"/>
          </w:tcPr>
          <w:p w:rsidR="00702F6D" w:rsidRDefault="00702F6D">
            <w:pPr>
              <w:pStyle w:val="ConsPlusNormal"/>
            </w:pPr>
          </w:p>
        </w:tc>
      </w:tr>
    </w:tbl>
    <w:p w:rsidR="00702F6D" w:rsidRDefault="00702F6D">
      <w:pPr>
        <w:pStyle w:val="ConsPlusNormal"/>
        <w:jc w:val="both"/>
      </w:pPr>
    </w:p>
    <w:p w:rsidR="00702F6D" w:rsidRDefault="00702F6D">
      <w:pPr>
        <w:pStyle w:val="ConsPlusNormal"/>
        <w:ind w:firstLine="540"/>
        <w:jc w:val="both"/>
      </w:pPr>
      <w:r>
        <w:t>Например, оплата услуг транспортной компании для вывоза детей на мероприятия.</w:t>
      </w:r>
    </w:p>
    <w:p w:rsidR="00702F6D" w:rsidRDefault="00702F6D">
      <w:pPr>
        <w:pStyle w:val="ConsPlusNormal"/>
        <w:jc w:val="both"/>
      </w:pPr>
    </w:p>
    <w:p w:rsidR="00702F6D" w:rsidRDefault="00702F6D">
      <w:pPr>
        <w:pStyle w:val="ConsPlusNormal"/>
        <w:ind w:firstLine="540"/>
        <w:jc w:val="both"/>
      </w:pPr>
      <w:r>
        <w:t>6.1.2. Приобретение оборудования</w:t>
      </w:r>
    </w:p>
    <w:p w:rsidR="00702F6D" w:rsidRDefault="00702F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1644"/>
        <w:gridCol w:w="1644"/>
        <w:gridCol w:w="1247"/>
      </w:tblGrid>
      <w:tr w:rsidR="00702F6D">
        <w:tc>
          <w:tcPr>
            <w:tcW w:w="4479" w:type="dxa"/>
          </w:tcPr>
          <w:p w:rsidR="00702F6D" w:rsidRDefault="00702F6D">
            <w:pPr>
              <w:pStyle w:val="ConsPlusNormal"/>
            </w:pPr>
          </w:p>
        </w:tc>
        <w:tc>
          <w:tcPr>
            <w:tcW w:w="1644" w:type="dxa"/>
          </w:tcPr>
          <w:p w:rsidR="00702F6D" w:rsidRDefault="00702F6D">
            <w:pPr>
              <w:pStyle w:val="ConsPlusNormal"/>
              <w:jc w:val="center"/>
            </w:pPr>
            <w:r>
              <w:t>Сумма гранта (в рублях)</w:t>
            </w:r>
          </w:p>
        </w:tc>
        <w:tc>
          <w:tcPr>
            <w:tcW w:w="1644" w:type="dxa"/>
          </w:tcPr>
          <w:p w:rsidR="00702F6D" w:rsidRDefault="00702F6D">
            <w:pPr>
              <w:pStyle w:val="ConsPlusNormal"/>
              <w:jc w:val="center"/>
            </w:pPr>
            <w:r>
              <w:t>Размер собственного вклада (в рублях)</w:t>
            </w:r>
          </w:p>
        </w:tc>
        <w:tc>
          <w:tcPr>
            <w:tcW w:w="1247" w:type="dxa"/>
          </w:tcPr>
          <w:p w:rsidR="00702F6D" w:rsidRDefault="00702F6D">
            <w:pPr>
              <w:pStyle w:val="ConsPlusNormal"/>
              <w:jc w:val="center"/>
            </w:pPr>
            <w:r>
              <w:t>Всего (в рублях)</w:t>
            </w:r>
          </w:p>
        </w:tc>
      </w:tr>
      <w:tr w:rsidR="00702F6D">
        <w:tc>
          <w:tcPr>
            <w:tcW w:w="4479" w:type="dxa"/>
          </w:tcPr>
          <w:p w:rsidR="00702F6D" w:rsidRDefault="00702F6D">
            <w:pPr>
              <w:pStyle w:val="ConsPlusNormal"/>
            </w:pPr>
          </w:p>
        </w:tc>
        <w:tc>
          <w:tcPr>
            <w:tcW w:w="1644" w:type="dxa"/>
          </w:tcPr>
          <w:p w:rsidR="00702F6D" w:rsidRDefault="00702F6D">
            <w:pPr>
              <w:pStyle w:val="ConsPlusNormal"/>
            </w:pPr>
          </w:p>
        </w:tc>
        <w:tc>
          <w:tcPr>
            <w:tcW w:w="1644" w:type="dxa"/>
          </w:tcPr>
          <w:p w:rsidR="00702F6D" w:rsidRDefault="00702F6D">
            <w:pPr>
              <w:pStyle w:val="ConsPlusNormal"/>
            </w:pPr>
          </w:p>
        </w:tc>
        <w:tc>
          <w:tcPr>
            <w:tcW w:w="1247" w:type="dxa"/>
          </w:tcPr>
          <w:p w:rsidR="00702F6D" w:rsidRDefault="00702F6D">
            <w:pPr>
              <w:pStyle w:val="ConsPlusNormal"/>
            </w:pPr>
          </w:p>
        </w:tc>
      </w:tr>
      <w:tr w:rsidR="00702F6D">
        <w:tc>
          <w:tcPr>
            <w:tcW w:w="4479" w:type="dxa"/>
          </w:tcPr>
          <w:p w:rsidR="00702F6D" w:rsidRDefault="00702F6D">
            <w:pPr>
              <w:pStyle w:val="ConsPlusNormal"/>
            </w:pPr>
          </w:p>
        </w:tc>
        <w:tc>
          <w:tcPr>
            <w:tcW w:w="1644" w:type="dxa"/>
          </w:tcPr>
          <w:p w:rsidR="00702F6D" w:rsidRDefault="00702F6D">
            <w:pPr>
              <w:pStyle w:val="ConsPlusNormal"/>
            </w:pPr>
          </w:p>
        </w:tc>
        <w:tc>
          <w:tcPr>
            <w:tcW w:w="1644" w:type="dxa"/>
          </w:tcPr>
          <w:p w:rsidR="00702F6D" w:rsidRDefault="00702F6D">
            <w:pPr>
              <w:pStyle w:val="ConsPlusNormal"/>
            </w:pPr>
          </w:p>
        </w:tc>
        <w:tc>
          <w:tcPr>
            <w:tcW w:w="1247" w:type="dxa"/>
          </w:tcPr>
          <w:p w:rsidR="00702F6D" w:rsidRDefault="00702F6D">
            <w:pPr>
              <w:pStyle w:val="ConsPlusNormal"/>
            </w:pPr>
          </w:p>
        </w:tc>
      </w:tr>
      <w:tr w:rsidR="00702F6D">
        <w:tc>
          <w:tcPr>
            <w:tcW w:w="4479" w:type="dxa"/>
          </w:tcPr>
          <w:p w:rsidR="00702F6D" w:rsidRDefault="00702F6D">
            <w:pPr>
              <w:pStyle w:val="ConsPlusNormal"/>
            </w:pPr>
            <w:r>
              <w:t>Итого:</w:t>
            </w:r>
          </w:p>
        </w:tc>
        <w:tc>
          <w:tcPr>
            <w:tcW w:w="1644" w:type="dxa"/>
          </w:tcPr>
          <w:p w:rsidR="00702F6D" w:rsidRDefault="00702F6D">
            <w:pPr>
              <w:pStyle w:val="ConsPlusNormal"/>
            </w:pPr>
          </w:p>
        </w:tc>
        <w:tc>
          <w:tcPr>
            <w:tcW w:w="1644" w:type="dxa"/>
          </w:tcPr>
          <w:p w:rsidR="00702F6D" w:rsidRDefault="00702F6D">
            <w:pPr>
              <w:pStyle w:val="ConsPlusNormal"/>
            </w:pPr>
          </w:p>
        </w:tc>
        <w:tc>
          <w:tcPr>
            <w:tcW w:w="1247" w:type="dxa"/>
          </w:tcPr>
          <w:p w:rsidR="00702F6D" w:rsidRDefault="00702F6D">
            <w:pPr>
              <w:pStyle w:val="ConsPlusNormal"/>
            </w:pPr>
          </w:p>
        </w:tc>
      </w:tr>
    </w:tbl>
    <w:p w:rsidR="00702F6D" w:rsidRDefault="00702F6D">
      <w:pPr>
        <w:pStyle w:val="ConsPlusNormal"/>
        <w:jc w:val="both"/>
      </w:pPr>
    </w:p>
    <w:p w:rsidR="00702F6D" w:rsidRDefault="00702F6D">
      <w:pPr>
        <w:pStyle w:val="ConsPlusNormal"/>
        <w:ind w:firstLine="540"/>
        <w:jc w:val="both"/>
      </w:pPr>
      <w:r>
        <w:t>6.1.3. Аренда помещений и оборудования</w:t>
      </w:r>
    </w:p>
    <w:p w:rsidR="00702F6D" w:rsidRDefault="00702F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1644"/>
        <w:gridCol w:w="1644"/>
        <w:gridCol w:w="1247"/>
      </w:tblGrid>
      <w:tr w:rsidR="00702F6D">
        <w:tc>
          <w:tcPr>
            <w:tcW w:w="4479" w:type="dxa"/>
          </w:tcPr>
          <w:p w:rsidR="00702F6D" w:rsidRDefault="00702F6D">
            <w:pPr>
              <w:pStyle w:val="ConsPlusNormal"/>
            </w:pPr>
          </w:p>
        </w:tc>
        <w:tc>
          <w:tcPr>
            <w:tcW w:w="1644" w:type="dxa"/>
          </w:tcPr>
          <w:p w:rsidR="00702F6D" w:rsidRDefault="00702F6D">
            <w:pPr>
              <w:pStyle w:val="ConsPlusNormal"/>
              <w:jc w:val="center"/>
            </w:pPr>
            <w:r>
              <w:t>Сумма гранта (в рублях)</w:t>
            </w:r>
          </w:p>
        </w:tc>
        <w:tc>
          <w:tcPr>
            <w:tcW w:w="1644" w:type="dxa"/>
          </w:tcPr>
          <w:p w:rsidR="00702F6D" w:rsidRDefault="00702F6D">
            <w:pPr>
              <w:pStyle w:val="ConsPlusNormal"/>
              <w:jc w:val="center"/>
            </w:pPr>
            <w:r>
              <w:t>Размер собственного вклада (в рублях)</w:t>
            </w:r>
          </w:p>
        </w:tc>
        <w:tc>
          <w:tcPr>
            <w:tcW w:w="1247" w:type="dxa"/>
          </w:tcPr>
          <w:p w:rsidR="00702F6D" w:rsidRDefault="00702F6D">
            <w:pPr>
              <w:pStyle w:val="ConsPlusNormal"/>
              <w:jc w:val="center"/>
            </w:pPr>
            <w:r>
              <w:t>Всего (в рублях)</w:t>
            </w:r>
          </w:p>
        </w:tc>
      </w:tr>
      <w:tr w:rsidR="00702F6D">
        <w:tc>
          <w:tcPr>
            <w:tcW w:w="4479" w:type="dxa"/>
          </w:tcPr>
          <w:p w:rsidR="00702F6D" w:rsidRDefault="00702F6D">
            <w:pPr>
              <w:pStyle w:val="ConsPlusNormal"/>
            </w:pPr>
          </w:p>
        </w:tc>
        <w:tc>
          <w:tcPr>
            <w:tcW w:w="1644" w:type="dxa"/>
          </w:tcPr>
          <w:p w:rsidR="00702F6D" w:rsidRDefault="00702F6D">
            <w:pPr>
              <w:pStyle w:val="ConsPlusNormal"/>
            </w:pPr>
          </w:p>
        </w:tc>
        <w:tc>
          <w:tcPr>
            <w:tcW w:w="1644" w:type="dxa"/>
          </w:tcPr>
          <w:p w:rsidR="00702F6D" w:rsidRDefault="00702F6D">
            <w:pPr>
              <w:pStyle w:val="ConsPlusNormal"/>
            </w:pPr>
          </w:p>
        </w:tc>
        <w:tc>
          <w:tcPr>
            <w:tcW w:w="1247" w:type="dxa"/>
          </w:tcPr>
          <w:p w:rsidR="00702F6D" w:rsidRDefault="00702F6D">
            <w:pPr>
              <w:pStyle w:val="ConsPlusNormal"/>
            </w:pPr>
          </w:p>
        </w:tc>
      </w:tr>
      <w:tr w:rsidR="00702F6D">
        <w:tc>
          <w:tcPr>
            <w:tcW w:w="4479" w:type="dxa"/>
          </w:tcPr>
          <w:p w:rsidR="00702F6D" w:rsidRDefault="00702F6D">
            <w:pPr>
              <w:pStyle w:val="ConsPlusNormal"/>
            </w:pPr>
          </w:p>
        </w:tc>
        <w:tc>
          <w:tcPr>
            <w:tcW w:w="1644" w:type="dxa"/>
          </w:tcPr>
          <w:p w:rsidR="00702F6D" w:rsidRDefault="00702F6D">
            <w:pPr>
              <w:pStyle w:val="ConsPlusNormal"/>
            </w:pPr>
          </w:p>
        </w:tc>
        <w:tc>
          <w:tcPr>
            <w:tcW w:w="1644" w:type="dxa"/>
          </w:tcPr>
          <w:p w:rsidR="00702F6D" w:rsidRDefault="00702F6D">
            <w:pPr>
              <w:pStyle w:val="ConsPlusNormal"/>
            </w:pPr>
          </w:p>
        </w:tc>
        <w:tc>
          <w:tcPr>
            <w:tcW w:w="1247" w:type="dxa"/>
          </w:tcPr>
          <w:p w:rsidR="00702F6D" w:rsidRDefault="00702F6D">
            <w:pPr>
              <w:pStyle w:val="ConsPlusNormal"/>
            </w:pPr>
          </w:p>
        </w:tc>
      </w:tr>
      <w:tr w:rsidR="00702F6D">
        <w:tc>
          <w:tcPr>
            <w:tcW w:w="4479" w:type="dxa"/>
          </w:tcPr>
          <w:p w:rsidR="00702F6D" w:rsidRDefault="00702F6D">
            <w:pPr>
              <w:pStyle w:val="ConsPlusNormal"/>
            </w:pPr>
            <w:r>
              <w:t>Итого:</w:t>
            </w:r>
          </w:p>
        </w:tc>
        <w:tc>
          <w:tcPr>
            <w:tcW w:w="1644" w:type="dxa"/>
          </w:tcPr>
          <w:p w:rsidR="00702F6D" w:rsidRDefault="00702F6D">
            <w:pPr>
              <w:pStyle w:val="ConsPlusNormal"/>
            </w:pPr>
          </w:p>
        </w:tc>
        <w:tc>
          <w:tcPr>
            <w:tcW w:w="1644" w:type="dxa"/>
          </w:tcPr>
          <w:p w:rsidR="00702F6D" w:rsidRDefault="00702F6D">
            <w:pPr>
              <w:pStyle w:val="ConsPlusNormal"/>
            </w:pPr>
          </w:p>
        </w:tc>
        <w:tc>
          <w:tcPr>
            <w:tcW w:w="1247" w:type="dxa"/>
          </w:tcPr>
          <w:p w:rsidR="00702F6D" w:rsidRDefault="00702F6D">
            <w:pPr>
              <w:pStyle w:val="ConsPlusNormal"/>
            </w:pPr>
          </w:p>
        </w:tc>
      </w:tr>
    </w:tbl>
    <w:p w:rsidR="00702F6D" w:rsidRDefault="00702F6D">
      <w:pPr>
        <w:pStyle w:val="ConsPlusNormal"/>
        <w:jc w:val="both"/>
      </w:pPr>
    </w:p>
    <w:p w:rsidR="00702F6D" w:rsidRDefault="00702F6D">
      <w:pPr>
        <w:pStyle w:val="ConsPlusNormal"/>
        <w:ind w:firstLine="540"/>
        <w:jc w:val="both"/>
      </w:pPr>
      <w:r>
        <w:t>6.1.4. Расходы на обучение участников</w:t>
      </w:r>
    </w:p>
    <w:p w:rsidR="00702F6D" w:rsidRDefault="00702F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1644"/>
        <w:gridCol w:w="1644"/>
        <w:gridCol w:w="1247"/>
      </w:tblGrid>
      <w:tr w:rsidR="00702F6D">
        <w:tc>
          <w:tcPr>
            <w:tcW w:w="4479" w:type="dxa"/>
          </w:tcPr>
          <w:p w:rsidR="00702F6D" w:rsidRDefault="00702F6D">
            <w:pPr>
              <w:pStyle w:val="ConsPlusNormal"/>
            </w:pPr>
          </w:p>
        </w:tc>
        <w:tc>
          <w:tcPr>
            <w:tcW w:w="1644" w:type="dxa"/>
          </w:tcPr>
          <w:p w:rsidR="00702F6D" w:rsidRDefault="00702F6D">
            <w:pPr>
              <w:pStyle w:val="ConsPlusNormal"/>
              <w:jc w:val="center"/>
            </w:pPr>
            <w:r>
              <w:t>Сумма гранта (в рублях)</w:t>
            </w:r>
          </w:p>
        </w:tc>
        <w:tc>
          <w:tcPr>
            <w:tcW w:w="1644" w:type="dxa"/>
          </w:tcPr>
          <w:p w:rsidR="00702F6D" w:rsidRDefault="00702F6D">
            <w:pPr>
              <w:pStyle w:val="ConsPlusNormal"/>
              <w:jc w:val="center"/>
            </w:pPr>
            <w:r>
              <w:t>Размер собственного вклада (в рублях)</w:t>
            </w:r>
          </w:p>
        </w:tc>
        <w:tc>
          <w:tcPr>
            <w:tcW w:w="1247" w:type="dxa"/>
          </w:tcPr>
          <w:p w:rsidR="00702F6D" w:rsidRDefault="00702F6D">
            <w:pPr>
              <w:pStyle w:val="ConsPlusNormal"/>
              <w:jc w:val="center"/>
            </w:pPr>
            <w:r>
              <w:t>Всего (в рублях)</w:t>
            </w:r>
          </w:p>
        </w:tc>
      </w:tr>
      <w:tr w:rsidR="00702F6D">
        <w:tc>
          <w:tcPr>
            <w:tcW w:w="4479" w:type="dxa"/>
          </w:tcPr>
          <w:p w:rsidR="00702F6D" w:rsidRDefault="00702F6D">
            <w:pPr>
              <w:pStyle w:val="ConsPlusNormal"/>
            </w:pPr>
          </w:p>
        </w:tc>
        <w:tc>
          <w:tcPr>
            <w:tcW w:w="1644" w:type="dxa"/>
          </w:tcPr>
          <w:p w:rsidR="00702F6D" w:rsidRDefault="00702F6D">
            <w:pPr>
              <w:pStyle w:val="ConsPlusNormal"/>
            </w:pPr>
          </w:p>
        </w:tc>
        <w:tc>
          <w:tcPr>
            <w:tcW w:w="1644" w:type="dxa"/>
          </w:tcPr>
          <w:p w:rsidR="00702F6D" w:rsidRDefault="00702F6D">
            <w:pPr>
              <w:pStyle w:val="ConsPlusNormal"/>
            </w:pPr>
          </w:p>
        </w:tc>
        <w:tc>
          <w:tcPr>
            <w:tcW w:w="1247" w:type="dxa"/>
          </w:tcPr>
          <w:p w:rsidR="00702F6D" w:rsidRDefault="00702F6D">
            <w:pPr>
              <w:pStyle w:val="ConsPlusNormal"/>
            </w:pPr>
          </w:p>
        </w:tc>
      </w:tr>
      <w:tr w:rsidR="00702F6D">
        <w:tc>
          <w:tcPr>
            <w:tcW w:w="4479" w:type="dxa"/>
          </w:tcPr>
          <w:p w:rsidR="00702F6D" w:rsidRDefault="00702F6D">
            <w:pPr>
              <w:pStyle w:val="ConsPlusNormal"/>
            </w:pPr>
          </w:p>
        </w:tc>
        <w:tc>
          <w:tcPr>
            <w:tcW w:w="1644" w:type="dxa"/>
          </w:tcPr>
          <w:p w:rsidR="00702F6D" w:rsidRDefault="00702F6D">
            <w:pPr>
              <w:pStyle w:val="ConsPlusNormal"/>
            </w:pPr>
          </w:p>
        </w:tc>
        <w:tc>
          <w:tcPr>
            <w:tcW w:w="1644" w:type="dxa"/>
          </w:tcPr>
          <w:p w:rsidR="00702F6D" w:rsidRDefault="00702F6D">
            <w:pPr>
              <w:pStyle w:val="ConsPlusNormal"/>
            </w:pPr>
          </w:p>
        </w:tc>
        <w:tc>
          <w:tcPr>
            <w:tcW w:w="1247" w:type="dxa"/>
          </w:tcPr>
          <w:p w:rsidR="00702F6D" w:rsidRDefault="00702F6D">
            <w:pPr>
              <w:pStyle w:val="ConsPlusNormal"/>
            </w:pPr>
          </w:p>
        </w:tc>
      </w:tr>
      <w:tr w:rsidR="00702F6D">
        <w:tc>
          <w:tcPr>
            <w:tcW w:w="4479" w:type="dxa"/>
          </w:tcPr>
          <w:p w:rsidR="00702F6D" w:rsidRDefault="00702F6D">
            <w:pPr>
              <w:pStyle w:val="ConsPlusNormal"/>
            </w:pPr>
            <w:r>
              <w:t>Итого:</w:t>
            </w:r>
          </w:p>
        </w:tc>
        <w:tc>
          <w:tcPr>
            <w:tcW w:w="1644" w:type="dxa"/>
          </w:tcPr>
          <w:p w:rsidR="00702F6D" w:rsidRDefault="00702F6D">
            <w:pPr>
              <w:pStyle w:val="ConsPlusNormal"/>
            </w:pPr>
          </w:p>
        </w:tc>
        <w:tc>
          <w:tcPr>
            <w:tcW w:w="1644" w:type="dxa"/>
          </w:tcPr>
          <w:p w:rsidR="00702F6D" w:rsidRDefault="00702F6D">
            <w:pPr>
              <w:pStyle w:val="ConsPlusNormal"/>
            </w:pPr>
          </w:p>
        </w:tc>
        <w:tc>
          <w:tcPr>
            <w:tcW w:w="1247" w:type="dxa"/>
          </w:tcPr>
          <w:p w:rsidR="00702F6D" w:rsidRDefault="00702F6D">
            <w:pPr>
              <w:pStyle w:val="ConsPlusNormal"/>
            </w:pPr>
          </w:p>
        </w:tc>
      </w:tr>
    </w:tbl>
    <w:p w:rsidR="00702F6D" w:rsidRDefault="00702F6D">
      <w:pPr>
        <w:pStyle w:val="ConsPlusNormal"/>
        <w:jc w:val="both"/>
      </w:pPr>
    </w:p>
    <w:p w:rsidR="00702F6D" w:rsidRDefault="00702F6D">
      <w:pPr>
        <w:pStyle w:val="ConsPlusNormal"/>
        <w:ind w:firstLine="540"/>
        <w:jc w:val="both"/>
      </w:pPr>
      <w:r>
        <w:t>6.1.5. Расходные материалы</w:t>
      </w:r>
    </w:p>
    <w:p w:rsidR="00702F6D" w:rsidRDefault="00702F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1644"/>
        <w:gridCol w:w="1644"/>
        <w:gridCol w:w="1247"/>
      </w:tblGrid>
      <w:tr w:rsidR="00702F6D">
        <w:tc>
          <w:tcPr>
            <w:tcW w:w="4479" w:type="dxa"/>
          </w:tcPr>
          <w:p w:rsidR="00702F6D" w:rsidRDefault="00702F6D">
            <w:pPr>
              <w:pStyle w:val="ConsPlusNormal"/>
            </w:pPr>
          </w:p>
        </w:tc>
        <w:tc>
          <w:tcPr>
            <w:tcW w:w="1644" w:type="dxa"/>
          </w:tcPr>
          <w:p w:rsidR="00702F6D" w:rsidRDefault="00702F6D">
            <w:pPr>
              <w:pStyle w:val="ConsPlusNormal"/>
              <w:jc w:val="center"/>
            </w:pPr>
            <w:r>
              <w:t>Сумма гранта (в рублях)</w:t>
            </w:r>
          </w:p>
        </w:tc>
        <w:tc>
          <w:tcPr>
            <w:tcW w:w="1644" w:type="dxa"/>
          </w:tcPr>
          <w:p w:rsidR="00702F6D" w:rsidRDefault="00702F6D">
            <w:pPr>
              <w:pStyle w:val="ConsPlusNormal"/>
              <w:jc w:val="center"/>
            </w:pPr>
            <w:r>
              <w:t>Размер собственного вклада (в рублях)</w:t>
            </w:r>
          </w:p>
        </w:tc>
        <w:tc>
          <w:tcPr>
            <w:tcW w:w="1247" w:type="dxa"/>
          </w:tcPr>
          <w:p w:rsidR="00702F6D" w:rsidRDefault="00702F6D">
            <w:pPr>
              <w:pStyle w:val="ConsPlusNormal"/>
              <w:jc w:val="center"/>
            </w:pPr>
            <w:r>
              <w:t>Всего (в рублях)</w:t>
            </w:r>
          </w:p>
        </w:tc>
      </w:tr>
      <w:tr w:rsidR="00702F6D">
        <w:tc>
          <w:tcPr>
            <w:tcW w:w="4479" w:type="dxa"/>
          </w:tcPr>
          <w:p w:rsidR="00702F6D" w:rsidRDefault="00702F6D">
            <w:pPr>
              <w:pStyle w:val="ConsPlusNormal"/>
            </w:pPr>
          </w:p>
        </w:tc>
        <w:tc>
          <w:tcPr>
            <w:tcW w:w="1644" w:type="dxa"/>
          </w:tcPr>
          <w:p w:rsidR="00702F6D" w:rsidRDefault="00702F6D">
            <w:pPr>
              <w:pStyle w:val="ConsPlusNormal"/>
            </w:pPr>
          </w:p>
        </w:tc>
        <w:tc>
          <w:tcPr>
            <w:tcW w:w="1644" w:type="dxa"/>
          </w:tcPr>
          <w:p w:rsidR="00702F6D" w:rsidRDefault="00702F6D">
            <w:pPr>
              <w:pStyle w:val="ConsPlusNormal"/>
            </w:pPr>
          </w:p>
        </w:tc>
        <w:tc>
          <w:tcPr>
            <w:tcW w:w="1247" w:type="dxa"/>
          </w:tcPr>
          <w:p w:rsidR="00702F6D" w:rsidRDefault="00702F6D">
            <w:pPr>
              <w:pStyle w:val="ConsPlusNormal"/>
            </w:pPr>
          </w:p>
        </w:tc>
      </w:tr>
      <w:tr w:rsidR="00702F6D">
        <w:tc>
          <w:tcPr>
            <w:tcW w:w="4479" w:type="dxa"/>
          </w:tcPr>
          <w:p w:rsidR="00702F6D" w:rsidRDefault="00702F6D">
            <w:pPr>
              <w:pStyle w:val="ConsPlusNormal"/>
            </w:pPr>
          </w:p>
        </w:tc>
        <w:tc>
          <w:tcPr>
            <w:tcW w:w="1644" w:type="dxa"/>
          </w:tcPr>
          <w:p w:rsidR="00702F6D" w:rsidRDefault="00702F6D">
            <w:pPr>
              <w:pStyle w:val="ConsPlusNormal"/>
            </w:pPr>
          </w:p>
        </w:tc>
        <w:tc>
          <w:tcPr>
            <w:tcW w:w="1644" w:type="dxa"/>
          </w:tcPr>
          <w:p w:rsidR="00702F6D" w:rsidRDefault="00702F6D">
            <w:pPr>
              <w:pStyle w:val="ConsPlusNormal"/>
            </w:pPr>
          </w:p>
        </w:tc>
        <w:tc>
          <w:tcPr>
            <w:tcW w:w="1247" w:type="dxa"/>
          </w:tcPr>
          <w:p w:rsidR="00702F6D" w:rsidRDefault="00702F6D">
            <w:pPr>
              <w:pStyle w:val="ConsPlusNormal"/>
            </w:pPr>
          </w:p>
        </w:tc>
      </w:tr>
      <w:tr w:rsidR="00702F6D">
        <w:tc>
          <w:tcPr>
            <w:tcW w:w="4479" w:type="dxa"/>
          </w:tcPr>
          <w:p w:rsidR="00702F6D" w:rsidRDefault="00702F6D">
            <w:pPr>
              <w:pStyle w:val="ConsPlusNormal"/>
            </w:pPr>
            <w:r>
              <w:t>Итого:</w:t>
            </w:r>
          </w:p>
        </w:tc>
        <w:tc>
          <w:tcPr>
            <w:tcW w:w="1644" w:type="dxa"/>
          </w:tcPr>
          <w:p w:rsidR="00702F6D" w:rsidRDefault="00702F6D">
            <w:pPr>
              <w:pStyle w:val="ConsPlusNormal"/>
            </w:pPr>
          </w:p>
        </w:tc>
        <w:tc>
          <w:tcPr>
            <w:tcW w:w="1644" w:type="dxa"/>
          </w:tcPr>
          <w:p w:rsidR="00702F6D" w:rsidRDefault="00702F6D">
            <w:pPr>
              <w:pStyle w:val="ConsPlusNormal"/>
            </w:pPr>
          </w:p>
        </w:tc>
        <w:tc>
          <w:tcPr>
            <w:tcW w:w="1247" w:type="dxa"/>
          </w:tcPr>
          <w:p w:rsidR="00702F6D" w:rsidRDefault="00702F6D">
            <w:pPr>
              <w:pStyle w:val="ConsPlusNormal"/>
            </w:pPr>
          </w:p>
        </w:tc>
      </w:tr>
    </w:tbl>
    <w:p w:rsidR="00702F6D" w:rsidRDefault="00702F6D">
      <w:pPr>
        <w:pStyle w:val="ConsPlusNormal"/>
        <w:jc w:val="both"/>
      </w:pPr>
    </w:p>
    <w:p w:rsidR="00702F6D" w:rsidRDefault="00702F6D">
      <w:pPr>
        <w:pStyle w:val="ConsPlusNormal"/>
        <w:ind w:firstLine="540"/>
        <w:jc w:val="both"/>
      </w:pPr>
      <w:r>
        <w:t xml:space="preserve">Под расходными материалами понимаются материалы, используемые для проведения мероприятий, которые не ставятся на баланс организации. </w:t>
      </w:r>
      <w:proofErr w:type="gramStart"/>
      <w:r>
        <w:t xml:space="preserve">Например: шары, ткань, фурнитура, печенье для кофе-брейка, канцелярские товары, рамки, картриджи для принтера, печать дипломов, </w:t>
      </w:r>
      <w:proofErr w:type="spellStart"/>
      <w:r>
        <w:t>флаеров</w:t>
      </w:r>
      <w:proofErr w:type="spellEnd"/>
      <w:r>
        <w:t>, буклетов и т.п.</w:t>
      </w:r>
      <w:proofErr w:type="gramEnd"/>
    </w:p>
    <w:p w:rsidR="00702F6D" w:rsidRDefault="00702F6D">
      <w:pPr>
        <w:pStyle w:val="ConsPlusNormal"/>
        <w:jc w:val="both"/>
      </w:pPr>
    </w:p>
    <w:p w:rsidR="00702F6D" w:rsidRDefault="00702F6D">
      <w:pPr>
        <w:pStyle w:val="ConsPlusNormal"/>
        <w:ind w:firstLine="540"/>
        <w:jc w:val="both"/>
      </w:pPr>
      <w:r>
        <w:t>ИТОГО РАСХОДОВ ПО ПРОЕКТУ:</w:t>
      </w:r>
    </w:p>
    <w:p w:rsidR="00702F6D" w:rsidRDefault="00702F6D">
      <w:pPr>
        <w:pStyle w:val="ConsPlusNormal"/>
        <w:spacing w:before="220"/>
        <w:ind w:firstLine="540"/>
        <w:jc w:val="both"/>
      </w:pPr>
      <w:r>
        <w:t>Общая стоимость проекта:</w:t>
      </w:r>
    </w:p>
    <w:p w:rsidR="00702F6D" w:rsidRDefault="00702F6D">
      <w:pPr>
        <w:pStyle w:val="ConsPlusNormal"/>
        <w:spacing w:before="220"/>
        <w:ind w:firstLine="540"/>
        <w:jc w:val="both"/>
      </w:pPr>
      <w:r>
        <w:t>Вклад из других источников:</w:t>
      </w:r>
    </w:p>
    <w:p w:rsidR="00702F6D" w:rsidRDefault="00702F6D">
      <w:pPr>
        <w:pStyle w:val="ConsPlusNormal"/>
        <w:spacing w:before="220"/>
        <w:ind w:firstLine="540"/>
        <w:jc w:val="both"/>
      </w:pPr>
      <w:r>
        <w:t>Запрашиваемая сумма:</w:t>
      </w:r>
    </w:p>
    <w:p w:rsidR="00702F6D" w:rsidRDefault="00702F6D">
      <w:pPr>
        <w:pStyle w:val="ConsPlusNormal"/>
        <w:spacing w:before="220"/>
        <w:ind w:firstLine="540"/>
        <w:jc w:val="both"/>
      </w:pPr>
      <w:r>
        <w:t>Комментарии к бюджету: с обоснованием необходимости расходов по статьям бюджета, использования оборудования, командировок, типографских расходов, путей получения средств из других источников, в том числе уже имеющихся у самой организации (включая все виды - денежные, в натуральной форме и добровольным трудом).</w:t>
      </w:r>
    </w:p>
    <w:p w:rsidR="00702F6D" w:rsidRDefault="00702F6D">
      <w:pPr>
        <w:pStyle w:val="ConsPlusNormal"/>
        <w:spacing w:before="220"/>
        <w:ind w:firstLine="540"/>
        <w:jc w:val="both"/>
      </w:pPr>
      <w:r>
        <w:t>Подпись руководителя проекта _________________________ ФИО</w:t>
      </w:r>
    </w:p>
    <w:p w:rsidR="00702F6D" w:rsidRDefault="00702F6D">
      <w:pPr>
        <w:pStyle w:val="ConsPlusNormal"/>
        <w:jc w:val="both"/>
      </w:pPr>
    </w:p>
    <w:p w:rsidR="00702F6D" w:rsidRDefault="00702F6D">
      <w:pPr>
        <w:pStyle w:val="ConsPlusNormal"/>
        <w:jc w:val="both"/>
      </w:pPr>
    </w:p>
    <w:p w:rsidR="00702F6D" w:rsidRDefault="00702F6D">
      <w:pPr>
        <w:pStyle w:val="ConsPlusNormal"/>
        <w:jc w:val="both"/>
      </w:pPr>
    </w:p>
    <w:p w:rsidR="00702F6D" w:rsidRDefault="00702F6D">
      <w:pPr>
        <w:pStyle w:val="ConsPlusNormal"/>
        <w:jc w:val="both"/>
      </w:pPr>
    </w:p>
    <w:p w:rsidR="00702F6D" w:rsidRDefault="00702F6D">
      <w:pPr>
        <w:pStyle w:val="ConsPlusNormal"/>
        <w:jc w:val="both"/>
      </w:pPr>
    </w:p>
    <w:p w:rsidR="00702F6D" w:rsidRDefault="00702F6D">
      <w:pPr>
        <w:pStyle w:val="ConsPlusNormal"/>
        <w:jc w:val="right"/>
        <w:outlineLvl w:val="0"/>
      </w:pPr>
      <w:r>
        <w:t>Приложение N 2</w:t>
      </w:r>
    </w:p>
    <w:p w:rsidR="00702F6D" w:rsidRDefault="00702F6D">
      <w:pPr>
        <w:pStyle w:val="ConsPlusNormal"/>
        <w:jc w:val="right"/>
      </w:pPr>
      <w:r>
        <w:t>к Постановлению</w:t>
      </w:r>
    </w:p>
    <w:p w:rsidR="00702F6D" w:rsidRDefault="00702F6D">
      <w:pPr>
        <w:pStyle w:val="ConsPlusNormal"/>
        <w:jc w:val="right"/>
      </w:pPr>
      <w:r>
        <w:t>администрации города Ачинска</w:t>
      </w:r>
    </w:p>
    <w:p w:rsidR="00702F6D" w:rsidRDefault="00702F6D">
      <w:pPr>
        <w:pStyle w:val="ConsPlusNormal"/>
        <w:jc w:val="right"/>
      </w:pPr>
      <w:r>
        <w:t>от 3 февраля 2020 г. N 037-п</w:t>
      </w:r>
    </w:p>
    <w:p w:rsidR="00702F6D" w:rsidRDefault="00702F6D">
      <w:pPr>
        <w:pStyle w:val="ConsPlusNormal"/>
        <w:jc w:val="both"/>
      </w:pPr>
    </w:p>
    <w:p w:rsidR="00702F6D" w:rsidRDefault="00702F6D">
      <w:pPr>
        <w:pStyle w:val="ConsPlusTitle"/>
        <w:jc w:val="center"/>
      </w:pPr>
      <w:bookmarkStart w:id="9" w:name="P416"/>
      <w:bookmarkEnd w:id="9"/>
      <w:r>
        <w:t>СОСТАВ</w:t>
      </w:r>
    </w:p>
    <w:p w:rsidR="00702F6D" w:rsidRDefault="00702F6D">
      <w:pPr>
        <w:pStyle w:val="ConsPlusTitle"/>
        <w:jc w:val="center"/>
      </w:pPr>
      <w:r>
        <w:t>ЭКСПЕРТНОЙ КОМИССИИ ГОРОДСКОГО КОНКУРСА МОЛОДЕЖНЫХ ИНИЦИАТИВ</w:t>
      </w:r>
    </w:p>
    <w:p w:rsidR="00702F6D" w:rsidRDefault="00702F6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5940"/>
      </w:tblGrid>
      <w:tr w:rsidR="00702F6D">
        <w:tc>
          <w:tcPr>
            <w:tcW w:w="3118" w:type="dxa"/>
            <w:tcBorders>
              <w:top w:val="nil"/>
              <w:left w:val="nil"/>
              <w:bottom w:val="nil"/>
              <w:right w:val="nil"/>
            </w:tcBorders>
          </w:tcPr>
          <w:p w:rsidR="00702F6D" w:rsidRDefault="00702F6D">
            <w:pPr>
              <w:pStyle w:val="ConsPlusNormal"/>
            </w:pPr>
            <w:r>
              <w:t>Председатель комиссии:</w:t>
            </w:r>
          </w:p>
        </w:tc>
        <w:tc>
          <w:tcPr>
            <w:tcW w:w="5940" w:type="dxa"/>
            <w:tcBorders>
              <w:top w:val="nil"/>
              <w:left w:val="nil"/>
              <w:bottom w:val="nil"/>
              <w:right w:val="nil"/>
            </w:tcBorders>
          </w:tcPr>
          <w:p w:rsidR="00702F6D" w:rsidRDefault="00702F6D">
            <w:pPr>
              <w:pStyle w:val="ConsPlusNormal"/>
            </w:pPr>
          </w:p>
        </w:tc>
      </w:tr>
      <w:tr w:rsidR="00702F6D">
        <w:tc>
          <w:tcPr>
            <w:tcW w:w="3118" w:type="dxa"/>
            <w:tcBorders>
              <w:top w:val="nil"/>
              <w:left w:val="nil"/>
              <w:bottom w:val="nil"/>
              <w:right w:val="nil"/>
            </w:tcBorders>
          </w:tcPr>
          <w:p w:rsidR="00702F6D" w:rsidRDefault="00702F6D">
            <w:pPr>
              <w:pStyle w:val="ConsPlusNormal"/>
            </w:pPr>
            <w:r>
              <w:t>Быкова</w:t>
            </w:r>
            <w:proofErr w:type="gramStart"/>
            <w:r>
              <w:t xml:space="preserve"> Т</w:t>
            </w:r>
            <w:proofErr w:type="gramEnd"/>
          </w:p>
          <w:p w:rsidR="00702F6D" w:rsidRDefault="00702F6D">
            <w:pPr>
              <w:pStyle w:val="ConsPlusNormal"/>
            </w:pPr>
            <w:proofErr w:type="spellStart"/>
            <w:r>
              <w:t>атьяна</w:t>
            </w:r>
            <w:proofErr w:type="spellEnd"/>
            <w:r>
              <w:t xml:space="preserve"> Анатольевна</w:t>
            </w:r>
          </w:p>
        </w:tc>
        <w:tc>
          <w:tcPr>
            <w:tcW w:w="5940" w:type="dxa"/>
            <w:tcBorders>
              <w:top w:val="nil"/>
              <w:left w:val="nil"/>
              <w:bottom w:val="nil"/>
              <w:right w:val="nil"/>
            </w:tcBorders>
          </w:tcPr>
          <w:p w:rsidR="00702F6D" w:rsidRDefault="00702F6D">
            <w:pPr>
              <w:pStyle w:val="ConsPlusNormal"/>
              <w:jc w:val="both"/>
            </w:pPr>
            <w:r>
              <w:t>заместитель Главы города Ачинска;</w:t>
            </w:r>
          </w:p>
        </w:tc>
      </w:tr>
      <w:tr w:rsidR="00702F6D">
        <w:tc>
          <w:tcPr>
            <w:tcW w:w="3118" w:type="dxa"/>
            <w:tcBorders>
              <w:top w:val="nil"/>
              <w:left w:val="nil"/>
              <w:bottom w:val="nil"/>
              <w:right w:val="nil"/>
            </w:tcBorders>
          </w:tcPr>
          <w:p w:rsidR="00702F6D" w:rsidRDefault="00702F6D">
            <w:pPr>
              <w:pStyle w:val="ConsPlusNormal"/>
            </w:pPr>
            <w:r>
              <w:t>Заместитель председателя комиссии:</w:t>
            </w:r>
          </w:p>
        </w:tc>
        <w:tc>
          <w:tcPr>
            <w:tcW w:w="5940" w:type="dxa"/>
            <w:tcBorders>
              <w:top w:val="nil"/>
              <w:left w:val="nil"/>
              <w:bottom w:val="nil"/>
              <w:right w:val="nil"/>
            </w:tcBorders>
          </w:tcPr>
          <w:p w:rsidR="00702F6D" w:rsidRDefault="00702F6D">
            <w:pPr>
              <w:pStyle w:val="ConsPlusNormal"/>
            </w:pPr>
          </w:p>
        </w:tc>
      </w:tr>
      <w:tr w:rsidR="00702F6D">
        <w:tc>
          <w:tcPr>
            <w:tcW w:w="3118" w:type="dxa"/>
            <w:tcBorders>
              <w:top w:val="nil"/>
              <w:left w:val="nil"/>
              <w:bottom w:val="nil"/>
              <w:right w:val="nil"/>
            </w:tcBorders>
          </w:tcPr>
          <w:p w:rsidR="00702F6D" w:rsidRDefault="00702F6D">
            <w:pPr>
              <w:pStyle w:val="ConsPlusNormal"/>
            </w:pPr>
            <w:r>
              <w:t>Епишин</w:t>
            </w:r>
          </w:p>
          <w:p w:rsidR="00702F6D" w:rsidRDefault="00702F6D">
            <w:pPr>
              <w:pStyle w:val="ConsPlusNormal"/>
            </w:pPr>
            <w:r>
              <w:t>Сергей Юрьевич</w:t>
            </w:r>
          </w:p>
        </w:tc>
        <w:tc>
          <w:tcPr>
            <w:tcW w:w="5940" w:type="dxa"/>
            <w:tcBorders>
              <w:top w:val="nil"/>
              <w:left w:val="nil"/>
              <w:bottom w:val="nil"/>
              <w:right w:val="nil"/>
            </w:tcBorders>
          </w:tcPr>
          <w:p w:rsidR="00702F6D" w:rsidRDefault="00702F6D">
            <w:pPr>
              <w:pStyle w:val="ConsPlusNormal"/>
              <w:jc w:val="both"/>
            </w:pPr>
            <w:r>
              <w:t>начальник отдела спорта и молодежной политики администрации города Ачинска;</w:t>
            </w:r>
          </w:p>
        </w:tc>
      </w:tr>
      <w:tr w:rsidR="00702F6D">
        <w:tc>
          <w:tcPr>
            <w:tcW w:w="3118" w:type="dxa"/>
            <w:tcBorders>
              <w:top w:val="nil"/>
              <w:left w:val="nil"/>
              <w:bottom w:val="nil"/>
              <w:right w:val="nil"/>
            </w:tcBorders>
          </w:tcPr>
          <w:p w:rsidR="00702F6D" w:rsidRDefault="00702F6D">
            <w:pPr>
              <w:pStyle w:val="ConsPlusNormal"/>
            </w:pPr>
            <w:r>
              <w:t>Члены комиссии:</w:t>
            </w:r>
          </w:p>
        </w:tc>
        <w:tc>
          <w:tcPr>
            <w:tcW w:w="5940" w:type="dxa"/>
            <w:tcBorders>
              <w:top w:val="nil"/>
              <w:left w:val="nil"/>
              <w:bottom w:val="nil"/>
              <w:right w:val="nil"/>
            </w:tcBorders>
          </w:tcPr>
          <w:p w:rsidR="00702F6D" w:rsidRDefault="00702F6D">
            <w:pPr>
              <w:pStyle w:val="ConsPlusNormal"/>
            </w:pPr>
          </w:p>
        </w:tc>
      </w:tr>
      <w:tr w:rsidR="00702F6D">
        <w:tc>
          <w:tcPr>
            <w:tcW w:w="3118" w:type="dxa"/>
            <w:tcBorders>
              <w:top w:val="nil"/>
              <w:left w:val="nil"/>
              <w:bottom w:val="nil"/>
              <w:right w:val="nil"/>
            </w:tcBorders>
          </w:tcPr>
          <w:p w:rsidR="00702F6D" w:rsidRDefault="00702F6D">
            <w:pPr>
              <w:pStyle w:val="ConsPlusNormal"/>
            </w:pPr>
            <w:r>
              <w:t xml:space="preserve">Нефедова </w:t>
            </w:r>
          </w:p>
          <w:p w:rsidR="00702F6D" w:rsidRDefault="00702F6D">
            <w:pPr>
              <w:pStyle w:val="ConsPlusNormal"/>
            </w:pPr>
            <w:r>
              <w:t>Галина Михайловна</w:t>
            </w:r>
          </w:p>
        </w:tc>
        <w:tc>
          <w:tcPr>
            <w:tcW w:w="5940" w:type="dxa"/>
            <w:tcBorders>
              <w:top w:val="nil"/>
              <w:left w:val="nil"/>
              <w:bottom w:val="nil"/>
              <w:right w:val="nil"/>
            </w:tcBorders>
          </w:tcPr>
          <w:p w:rsidR="00702F6D" w:rsidRDefault="00702F6D" w:rsidP="00702F6D">
            <w:pPr>
              <w:pStyle w:val="ConsPlusNormal"/>
              <w:jc w:val="both"/>
            </w:pPr>
            <w:r>
              <w:t xml:space="preserve">исполняющий обязанности </w:t>
            </w:r>
            <w:proofErr w:type="gramStart"/>
            <w:r>
              <w:t>руководителя</w:t>
            </w:r>
            <w:bookmarkStart w:id="10" w:name="_GoBack"/>
            <w:bookmarkEnd w:id="10"/>
            <w:r>
              <w:t xml:space="preserve"> управления образования администрации города Ачинска</w:t>
            </w:r>
            <w:proofErr w:type="gramEnd"/>
            <w:r>
              <w:t>;</w:t>
            </w:r>
          </w:p>
        </w:tc>
      </w:tr>
      <w:tr w:rsidR="00702F6D">
        <w:tc>
          <w:tcPr>
            <w:tcW w:w="3118" w:type="dxa"/>
            <w:tcBorders>
              <w:top w:val="nil"/>
              <w:left w:val="nil"/>
              <w:bottom w:val="nil"/>
              <w:right w:val="nil"/>
            </w:tcBorders>
          </w:tcPr>
          <w:p w:rsidR="00702F6D" w:rsidRDefault="00702F6D">
            <w:pPr>
              <w:pStyle w:val="ConsPlusNormal"/>
            </w:pPr>
            <w:proofErr w:type="spellStart"/>
            <w:r>
              <w:t>Маркгердт</w:t>
            </w:r>
            <w:proofErr w:type="spellEnd"/>
          </w:p>
          <w:p w:rsidR="00702F6D" w:rsidRDefault="00702F6D">
            <w:pPr>
              <w:pStyle w:val="ConsPlusNormal"/>
            </w:pPr>
            <w:r>
              <w:t>Ян Янович</w:t>
            </w:r>
          </w:p>
        </w:tc>
        <w:tc>
          <w:tcPr>
            <w:tcW w:w="5940" w:type="dxa"/>
            <w:tcBorders>
              <w:top w:val="nil"/>
              <w:left w:val="nil"/>
              <w:bottom w:val="nil"/>
              <w:right w:val="nil"/>
            </w:tcBorders>
          </w:tcPr>
          <w:p w:rsidR="00702F6D" w:rsidRDefault="00702F6D">
            <w:pPr>
              <w:pStyle w:val="ConsPlusNormal"/>
              <w:jc w:val="both"/>
            </w:pPr>
            <w:r>
              <w:t>исполняющий обязанности директора муниципального бюджетного учреждения "Многопрофильный молодежный центр "Сибирь";</w:t>
            </w:r>
          </w:p>
        </w:tc>
      </w:tr>
      <w:tr w:rsidR="00702F6D">
        <w:tc>
          <w:tcPr>
            <w:tcW w:w="3118" w:type="dxa"/>
            <w:tcBorders>
              <w:top w:val="nil"/>
              <w:left w:val="nil"/>
              <w:bottom w:val="nil"/>
              <w:right w:val="nil"/>
            </w:tcBorders>
          </w:tcPr>
          <w:p w:rsidR="00702F6D" w:rsidRDefault="00702F6D">
            <w:pPr>
              <w:pStyle w:val="ConsPlusNormal"/>
            </w:pPr>
            <w:proofErr w:type="spellStart"/>
            <w:r>
              <w:lastRenderedPageBreak/>
              <w:t>Шпакова</w:t>
            </w:r>
            <w:proofErr w:type="spellEnd"/>
          </w:p>
          <w:p w:rsidR="00702F6D" w:rsidRDefault="00702F6D">
            <w:pPr>
              <w:pStyle w:val="ConsPlusNormal"/>
            </w:pPr>
            <w:r>
              <w:t>Алена Валерьевна</w:t>
            </w:r>
          </w:p>
        </w:tc>
        <w:tc>
          <w:tcPr>
            <w:tcW w:w="5940" w:type="dxa"/>
            <w:tcBorders>
              <w:top w:val="nil"/>
              <w:left w:val="nil"/>
              <w:bottom w:val="nil"/>
              <w:right w:val="nil"/>
            </w:tcBorders>
          </w:tcPr>
          <w:p w:rsidR="00702F6D" w:rsidRDefault="00702F6D">
            <w:pPr>
              <w:pStyle w:val="ConsPlusNormal"/>
              <w:jc w:val="both"/>
            </w:pPr>
            <w:r>
              <w:t>директор муниципального бюджетного учреждения дополнительного образования "Центр творчества и развития "Планета талантов";</w:t>
            </w:r>
          </w:p>
        </w:tc>
      </w:tr>
      <w:tr w:rsidR="00702F6D">
        <w:tc>
          <w:tcPr>
            <w:tcW w:w="3118" w:type="dxa"/>
            <w:tcBorders>
              <w:top w:val="nil"/>
              <w:left w:val="nil"/>
              <w:bottom w:val="nil"/>
              <w:right w:val="nil"/>
            </w:tcBorders>
          </w:tcPr>
          <w:p w:rsidR="00702F6D" w:rsidRDefault="00702F6D">
            <w:pPr>
              <w:pStyle w:val="ConsPlusNormal"/>
            </w:pPr>
            <w:r>
              <w:t>Секретарь:</w:t>
            </w:r>
          </w:p>
        </w:tc>
        <w:tc>
          <w:tcPr>
            <w:tcW w:w="5940" w:type="dxa"/>
            <w:tcBorders>
              <w:top w:val="nil"/>
              <w:left w:val="nil"/>
              <w:bottom w:val="nil"/>
              <w:right w:val="nil"/>
            </w:tcBorders>
          </w:tcPr>
          <w:p w:rsidR="00702F6D" w:rsidRDefault="00702F6D">
            <w:pPr>
              <w:pStyle w:val="ConsPlusNormal"/>
            </w:pPr>
          </w:p>
        </w:tc>
      </w:tr>
      <w:tr w:rsidR="00702F6D">
        <w:tc>
          <w:tcPr>
            <w:tcW w:w="3118" w:type="dxa"/>
            <w:tcBorders>
              <w:top w:val="nil"/>
              <w:left w:val="nil"/>
              <w:bottom w:val="nil"/>
              <w:right w:val="nil"/>
            </w:tcBorders>
          </w:tcPr>
          <w:p w:rsidR="00702F6D" w:rsidRDefault="00702F6D">
            <w:pPr>
              <w:pStyle w:val="ConsPlusNormal"/>
            </w:pPr>
            <w:r>
              <w:t>Степанова</w:t>
            </w:r>
          </w:p>
          <w:p w:rsidR="00702F6D" w:rsidRDefault="00702F6D">
            <w:pPr>
              <w:pStyle w:val="ConsPlusNormal"/>
            </w:pPr>
            <w:r>
              <w:t>Марина Евгеньевна</w:t>
            </w:r>
          </w:p>
        </w:tc>
        <w:tc>
          <w:tcPr>
            <w:tcW w:w="5940" w:type="dxa"/>
            <w:tcBorders>
              <w:top w:val="nil"/>
              <w:left w:val="nil"/>
              <w:bottom w:val="nil"/>
              <w:right w:val="nil"/>
            </w:tcBorders>
          </w:tcPr>
          <w:p w:rsidR="00702F6D" w:rsidRDefault="00702F6D">
            <w:pPr>
              <w:pStyle w:val="ConsPlusNormal"/>
              <w:jc w:val="both"/>
            </w:pPr>
            <w:r>
              <w:t>главный специалист отдела спорта и молодежной политики администрации города Ачинска.</w:t>
            </w:r>
          </w:p>
        </w:tc>
      </w:tr>
    </w:tbl>
    <w:p w:rsidR="00702F6D" w:rsidRDefault="00702F6D">
      <w:pPr>
        <w:pStyle w:val="ConsPlusNormal"/>
        <w:jc w:val="both"/>
      </w:pPr>
    </w:p>
    <w:p w:rsidR="00702F6D" w:rsidRDefault="00702F6D">
      <w:pPr>
        <w:pStyle w:val="ConsPlusNormal"/>
        <w:jc w:val="both"/>
      </w:pPr>
    </w:p>
    <w:p w:rsidR="00702F6D" w:rsidRDefault="00702F6D">
      <w:pPr>
        <w:pStyle w:val="ConsPlusNormal"/>
        <w:pBdr>
          <w:top w:val="single" w:sz="6" w:space="0" w:color="auto"/>
        </w:pBdr>
        <w:spacing w:before="100" w:after="100"/>
        <w:jc w:val="both"/>
        <w:rPr>
          <w:sz w:val="2"/>
          <w:szCs w:val="2"/>
        </w:rPr>
      </w:pPr>
    </w:p>
    <w:p w:rsidR="00892442" w:rsidRDefault="00702F6D"/>
    <w:sectPr w:rsidR="00892442" w:rsidSect="00E972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F6D"/>
    <w:rsid w:val="00702F6D"/>
    <w:rsid w:val="00A15F41"/>
    <w:rsid w:val="00A47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2F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02F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02F6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2F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02F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02F6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81B9965B8BF13DF5A1E8DD3C8375B3001B71CF1811A9A142817E6BD37A864AC1B0F519F06A17C6D8C4B90C2CAA800E58CEBDFB2FF1C2B2O6iAG" TargetMode="External"/><Relationship Id="rId13" Type="http://schemas.openxmlformats.org/officeDocument/2006/relationships/hyperlink" Target="consultantplus://offline/ref=4B81B9965B8BF13DF5A1F6D02AEF2ABC00152ACB1D10A2F31FD1783C8C2A801F81F0F34CB32D1EC7DFCFEB5A6AF4D95D1A85B0FA37EDC2B3755BBB88O4i5G" TargetMode="External"/><Relationship Id="rId18" Type="http://schemas.openxmlformats.org/officeDocument/2006/relationships/hyperlink" Target="consultantplus://offline/ref=4B81B9965B8BF13DF5A1E8DD3C8375B3001B71CF1811A9A142817E6BD37A864AC1B0F519F06A17C5DDC4B90C2CAA800E58CEBDFB2FF1C2B2O6iAG" TargetMode="External"/><Relationship Id="rId3" Type="http://schemas.openxmlformats.org/officeDocument/2006/relationships/settings" Target="settings.xml"/><Relationship Id="rId7" Type="http://schemas.openxmlformats.org/officeDocument/2006/relationships/hyperlink" Target="consultantplus://offline/ref=4B81B9965B8BF13DF5A1E8DD3C8375B3001B71CF1811A9A142817E6BD37A864AC1B0F519F36010CD8B9EA90865FD8B125ED3A3FA31F1OCi3G" TargetMode="External"/><Relationship Id="rId12" Type="http://schemas.openxmlformats.org/officeDocument/2006/relationships/hyperlink" Target="consultantplus://offline/ref=4B81B9965B8BF13DF5A1F6D02AEF2ABC00152ACB1D10A2F31FD1783C8C2A801F81F0F34CB32D1EC7DFCFEB5B6AF4D95D1A85B0FA37EDC2B3755BBB88O4i5G" TargetMode="External"/><Relationship Id="rId17" Type="http://schemas.openxmlformats.org/officeDocument/2006/relationships/hyperlink" Target="consultantplus://offline/ref=4B81B9965B8BF13DF5A1F6D02AEF2ABC00152ACB1D12A7F11DD3783C8C2A801F81F0F34CB32D1EC7DFCFED5D6EF4D95D1A85B0FA37EDC2B3755BBB88O4i5G" TargetMode="External"/><Relationship Id="rId2" Type="http://schemas.microsoft.com/office/2007/relationships/stylesWithEffects" Target="stylesWithEffects.xml"/><Relationship Id="rId16" Type="http://schemas.openxmlformats.org/officeDocument/2006/relationships/hyperlink" Target="consultantplus://offline/ref=4B81B9965B8BF13DF5A1F6D02AEF2ABC00152ACB1D12A7F11DD3783C8C2A801F81F0F34CB32D1EC7DFCFED5D6DF4D95D1A85B0FA37EDC2B3755BBB88O4i5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B81B9965B8BF13DF5A1F6D02AEF2ABC00152ACB1D12A7F11DD3783C8C2A801F81F0F34CB32D1EC7DFCFED5D6DF4D95D1A85B0FA37EDC2B3755BBB88O4i5G" TargetMode="External"/><Relationship Id="rId11" Type="http://schemas.openxmlformats.org/officeDocument/2006/relationships/hyperlink" Target="consultantplus://offline/ref=4B81B9965B8BF13DF5A1F6D02AEF2ABC00152ACB1D10A2F31FD1783C8C2A801F81F0F34CB32D1EC7DFCFE9546FF4D95D1A85B0FA37EDC2B3755BBB88O4i5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4B81B9965B8BF13DF5A1F6D02AEF2ABC00152ACB1D14A1FE1ED4783C8C2A801F81F0F34CA12D46CBDDC9F35D6BE18F0C5CODi1G" TargetMode="External"/><Relationship Id="rId10" Type="http://schemas.openxmlformats.org/officeDocument/2006/relationships/hyperlink" Target="consultantplus://offline/ref=4B81B9965B8BF13DF5A1F6D02AEF2ABC00152ACB1D10A2F31FD1783C8C2A801F81F0F34CB32D1EC7DFCFE9596FF4D95D1A85B0FA37EDC2B3755BBB88O4i5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B81B9965B8BF13DF5A1E8DD3C8375B3001976C61C1FA9A142817E6BD37A864AC1B0F519F06810C3D9C4B90C2CAA800E58CEBDFB2FF1C2B2O6iAG" TargetMode="External"/><Relationship Id="rId14" Type="http://schemas.openxmlformats.org/officeDocument/2006/relationships/hyperlink" Target="consultantplus://offline/ref=4B81B9965B8BF13DF5A1F6D02AEF2ABC00152ACB1D10A0F71DD3783C8C2A801F81F0F34CB32D1EC7DDC8E55C69F4D95D1A85B0FA37EDC2B3755BBB88O4i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4115</Words>
  <Characters>23460</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Stepanova_M</dc:creator>
  <cp:lastModifiedBy>Stepanova_M</cp:lastModifiedBy>
  <cp:revision>1</cp:revision>
  <dcterms:created xsi:type="dcterms:W3CDTF">2021-03-26T06:34:00Z</dcterms:created>
  <dcterms:modified xsi:type="dcterms:W3CDTF">2021-03-26T06:37:00Z</dcterms:modified>
</cp:coreProperties>
</file>