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D98" w:rsidRPr="00C70D98" w:rsidRDefault="007D7576" w:rsidP="00C70D98">
      <w:pPr>
        <w:widowControl w:val="0"/>
        <w:shd w:val="clear" w:color="auto" w:fill="FFFFFF"/>
        <w:tabs>
          <w:tab w:val="left" w:pos="7797"/>
        </w:tabs>
        <w:autoSpaceDE w:val="0"/>
        <w:autoSpaceDN w:val="0"/>
        <w:adjustRightInd w:val="0"/>
        <w:ind w:right="19"/>
        <w:jc w:val="center"/>
        <w:rPr>
          <w:spacing w:val="-4"/>
          <w:sz w:val="28"/>
          <w:szCs w:val="28"/>
        </w:rPr>
      </w:pPr>
      <w:bookmarkStart w:id="0" w:name="_GoBack"/>
      <w:bookmarkEnd w:id="0"/>
      <w:r>
        <w:rPr>
          <w:noProof/>
        </w:rPr>
        <w:drawing>
          <wp:inline distT="0" distB="0" distL="0" distR="0">
            <wp:extent cx="714375" cy="838200"/>
            <wp:effectExtent l="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838200"/>
                    </a:xfrm>
                    <a:prstGeom prst="rect">
                      <a:avLst/>
                    </a:prstGeom>
                    <a:noFill/>
                    <a:ln>
                      <a:noFill/>
                    </a:ln>
                  </pic:spPr>
                </pic:pic>
              </a:graphicData>
            </a:graphic>
          </wp:inline>
        </w:drawing>
      </w:r>
    </w:p>
    <w:p w:rsidR="00C70D98" w:rsidRPr="00C70D98" w:rsidRDefault="00C70D98" w:rsidP="00C70D98">
      <w:pPr>
        <w:widowControl w:val="0"/>
        <w:shd w:val="clear" w:color="auto" w:fill="FFFFFF"/>
        <w:tabs>
          <w:tab w:val="left" w:pos="7797"/>
        </w:tabs>
        <w:autoSpaceDE w:val="0"/>
        <w:autoSpaceDN w:val="0"/>
        <w:adjustRightInd w:val="0"/>
        <w:spacing w:before="974"/>
        <w:ind w:right="19"/>
        <w:jc w:val="center"/>
        <w:rPr>
          <w:spacing w:val="-4"/>
          <w:sz w:val="28"/>
          <w:szCs w:val="28"/>
        </w:rPr>
      </w:pPr>
      <w:r w:rsidRPr="00C70D98">
        <w:rPr>
          <w:spacing w:val="-4"/>
          <w:sz w:val="28"/>
          <w:szCs w:val="28"/>
        </w:rPr>
        <w:t>РОССИЙСКАЯ ФЕДЕРАЦИЯ</w:t>
      </w:r>
    </w:p>
    <w:p w:rsidR="00C70D98" w:rsidRPr="00C70D98" w:rsidRDefault="00C70D98" w:rsidP="00C70D98">
      <w:pPr>
        <w:widowControl w:val="0"/>
        <w:shd w:val="clear" w:color="auto" w:fill="FFFFFF"/>
        <w:tabs>
          <w:tab w:val="left" w:pos="7797"/>
        </w:tabs>
        <w:autoSpaceDE w:val="0"/>
        <w:autoSpaceDN w:val="0"/>
        <w:adjustRightInd w:val="0"/>
        <w:ind w:right="23"/>
        <w:jc w:val="center"/>
        <w:rPr>
          <w:sz w:val="28"/>
          <w:szCs w:val="28"/>
        </w:rPr>
      </w:pPr>
    </w:p>
    <w:p w:rsidR="00C70D98" w:rsidRPr="00C70D98" w:rsidRDefault="00C70D98" w:rsidP="00C70D98">
      <w:pPr>
        <w:widowControl w:val="0"/>
        <w:shd w:val="clear" w:color="auto" w:fill="FFFFFF"/>
        <w:tabs>
          <w:tab w:val="left" w:pos="7797"/>
        </w:tabs>
        <w:autoSpaceDE w:val="0"/>
        <w:autoSpaceDN w:val="0"/>
        <w:adjustRightInd w:val="0"/>
        <w:ind w:right="23"/>
        <w:jc w:val="center"/>
        <w:rPr>
          <w:sz w:val="28"/>
          <w:szCs w:val="28"/>
        </w:rPr>
      </w:pPr>
      <w:r w:rsidRPr="00C70D98">
        <w:rPr>
          <w:sz w:val="28"/>
          <w:szCs w:val="28"/>
        </w:rPr>
        <w:t xml:space="preserve">АДМИНИСТРАЦИЯ ГОРОДА АЧИНСКА </w:t>
      </w:r>
    </w:p>
    <w:p w:rsidR="00C70D98" w:rsidRPr="00C70D98" w:rsidRDefault="00C70D98" w:rsidP="00C70D98">
      <w:pPr>
        <w:widowControl w:val="0"/>
        <w:shd w:val="clear" w:color="auto" w:fill="FFFFFF"/>
        <w:tabs>
          <w:tab w:val="left" w:pos="7797"/>
        </w:tabs>
        <w:autoSpaceDE w:val="0"/>
        <w:autoSpaceDN w:val="0"/>
        <w:adjustRightInd w:val="0"/>
        <w:ind w:right="23"/>
        <w:jc w:val="center"/>
        <w:rPr>
          <w:sz w:val="20"/>
          <w:szCs w:val="20"/>
        </w:rPr>
      </w:pPr>
      <w:r w:rsidRPr="00C70D98">
        <w:rPr>
          <w:spacing w:val="1"/>
          <w:sz w:val="28"/>
          <w:szCs w:val="28"/>
        </w:rPr>
        <w:t>КРАСНОЯРСКОГО КРАЯ</w:t>
      </w:r>
    </w:p>
    <w:p w:rsidR="00C70D98" w:rsidRPr="00C70D98" w:rsidRDefault="00C70D98" w:rsidP="00C70D98">
      <w:pPr>
        <w:widowControl w:val="0"/>
        <w:shd w:val="clear" w:color="auto" w:fill="FFFFFF"/>
        <w:tabs>
          <w:tab w:val="left" w:pos="7797"/>
        </w:tabs>
        <w:autoSpaceDE w:val="0"/>
        <w:autoSpaceDN w:val="0"/>
        <w:adjustRightInd w:val="0"/>
        <w:spacing w:before="653" w:line="466" w:lineRule="exact"/>
        <w:jc w:val="center"/>
        <w:rPr>
          <w:spacing w:val="-7"/>
          <w:w w:val="128"/>
          <w:position w:val="4"/>
          <w:sz w:val="48"/>
          <w:szCs w:val="48"/>
        </w:rPr>
      </w:pPr>
      <w:proofErr w:type="gramStart"/>
      <w:r w:rsidRPr="00C70D98">
        <w:rPr>
          <w:spacing w:val="-7"/>
          <w:w w:val="128"/>
          <w:position w:val="4"/>
          <w:sz w:val="48"/>
          <w:szCs w:val="48"/>
        </w:rPr>
        <w:t>П</w:t>
      </w:r>
      <w:proofErr w:type="gramEnd"/>
      <w:r w:rsidRPr="00C70D98">
        <w:rPr>
          <w:spacing w:val="-7"/>
          <w:w w:val="128"/>
          <w:position w:val="4"/>
          <w:sz w:val="48"/>
          <w:szCs w:val="48"/>
        </w:rPr>
        <w:t xml:space="preserve"> О С Т А Н О В Л Е Н И Е</w:t>
      </w:r>
    </w:p>
    <w:p w:rsidR="00A83782" w:rsidRPr="00C70D98" w:rsidRDefault="00A83782" w:rsidP="00C70D98">
      <w:pPr>
        <w:pStyle w:val="2"/>
        <w:ind w:firstLine="0"/>
        <w:jc w:val="left"/>
      </w:pPr>
    </w:p>
    <w:p w:rsidR="00A83782" w:rsidRPr="00C70D98" w:rsidRDefault="00A83782" w:rsidP="00C70D98">
      <w:pPr>
        <w:pStyle w:val="2"/>
        <w:ind w:firstLine="0"/>
        <w:jc w:val="left"/>
      </w:pPr>
    </w:p>
    <w:p w:rsidR="00A83782" w:rsidRPr="00C70D98" w:rsidRDefault="00C70D98" w:rsidP="00C70D98">
      <w:pPr>
        <w:pStyle w:val="2"/>
        <w:ind w:firstLine="0"/>
        <w:jc w:val="left"/>
      </w:pPr>
      <w:r>
        <w:t>24.12.2021                                      г. Ачинск                                                   370-п</w:t>
      </w:r>
    </w:p>
    <w:p w:rsidR="00D97826" w:rsidRPr="00C70D98" w:rsidRDefault="00D97826" w:rsidP="00C70D98">
      <w:pPr>
        <w:pStyle w:val="2"/>
        <w:ind w:firstLine="0"/>
        <w:jc w:val="left"/>
      </w:pPr>
    </w:p>
    <w:p w:rsidR="00D97826" w:rsidRPr="00C70D98" w:rsidRDefault="00D97826" w:rsidP="00C70D98">
      <w:pPr>
        <w:pStyle w:val="2"/>
        <w:ind w:firstLine="0"/>
        <w:jc w:val="left"/>
      </w:pPr>
    </w:p>
    <w:p w:rsidR="00F13582" w:rsidRPr="00C70D98" w:rsidRDefault="00F13582" w:rsidP="00C70D98">
      <w:pPr>
        <w:pStyle w:val="2"/>
        <w:ind w:firstLine="0"/>
        <w:jc w:val="left"/>
      </w:pPr>
    </w:p>
    <w:p w:rsidR="00A83782" w:rsidRPr="00C70D98" w:rsidRDefault="00A83782" w:rsidP="00C70D98">
      <w:pPr>
        <w:pStyle w:val="2"/>
        <w:ind w:firstLine="0"/>
        <w:jc w:val="left"/>
      </w:pPr>
    </w:p>
    <w:p w:rsidR="00D97826" w:rsidRDefault="00D97826" w:rsidP="00C70D98">
      <w:pPr>
        <w:pStyle w:val="2"/>
        <w:ind w:firstLine="0"/>
        <w:jc w:val="left"/>
      </w:pPr>
    </w:p>
    <w:p w:rsidR="00C70D98" w:rsidRDefault="00C70D98" w:rsidP="00C70D98">
      <w:pPr>
        <w:pStyle w:val="2"/>
        <w:ind w:firstLine="0"/>
        <w:jc w:val="left"/>
      </w:pPr>
    </w:p>
    <w:p w:rsidR="00C70D98" w:rsidRDefault="00C70D98" w:rsidP="00C70D98">
      <w:pPr>
        <w:pStyle w:val="2"/>
        <w:ind w:firstLine="0"/>
        <w:jc w:val="left"/>
      </w:pPr>
    </w:p>
    <w:p w:rsidR="00C70D98" w:rsidRDefault="00C70D98" w:rsidP="00C70D98">
      <w:pPr>
        <w:pStyle w:val="2"/>
        <w:ind w:firstLine="0"/>
        <w:jc w:val="left"/>
      </w:pPr>
    </w:p>
    <w:p w:rsidR="00C70D98" w:rsidRDefault="00C70D98" w:rsidP="00C70D98">
      <w:pPr>
        <w:pStyle w:val="2"/>
        <w:ind w:firstLine="0"/>
        <w:jc w:val="left"/>
      </w:pPr>
    </w:p>
    <w:p w:rsidR="00C70D98" w:rsidRDefault="00C70D98" w:rsidP="00C70D98">
      <w:pPr>
        <w:pStyle w:val="2"/>
        <w:ind w:firstLine="0"/>
        <w:jc w:val="left"/>
      </w:pPr>
    </w:p>
    <w:p w:rsidR="00C70D98" w:rsidRPr="00C70D98" w:rsidRDefault="00C70D98" w:rsidP="00C70D98">
      <w:pPr>
        <w:pStyle w:val="2"/>
        <w:ind w:firstLine="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tblGrid>
      <w:tr w:rsidR="00D97826" w:rsidRPr="00374FD8" w:rsidTr="00D11971">
        <w:tc>
          <w:tcPr>
            <w:tcW w:w="4788" w:type="dxa"/>
            <w:tcBorders>
              <w:top w:val="nil"/>
              <w:left w:val="nil"/>
              <w:bottom w:val="nil"/>
              <w:right w:val="nil"/>
            </w:tcBorders>
          </w:tcPr>
          <w:p w:rsidR="00D97826" w:rsidRPr="000862D7" w:rsidRDefault="00FC7658" w:rsidP="001E2CB9">
            <w:pPr>
              <w:autoSpaceDE w:val="0"/>
              <w:autoSpaceDN w:val="0"/>
              <w:adjustRightInd w:val="0"/>
              <w:jc w:val="both"/>
              <w:rPr>
                <w:bCs/>
                <w:sz w:val="28"/>
                <w:szCs w:val="28"/>
              </w:rPr>
            </w:pPr>
            <w:r>
              <w:rPr>
                <w:sz w:val="28"/>
                <w:szCs w:val="28"/>
              </w:rPr>
              <w:t xml:space="preserve">Об </w:t>
            </w:r>
            <w:r w:rsidR="001E2CB9">
              <w:rPr>
                <w:sz w:val="28"/>
                <w:szCs w:val="28"/>
              </w:rPr>
              <w:t>определении коэффициентов К</w:t>
            </w:r>
            <w:proofErr w:type="gramStart"/>
            <w:r w:rsidR="001E2CB9">
              <w:rPr>
                <w:sz w:val="28"/>
                <w:szCs w:val="28"/>
              </w:rPr>
              <w:t>1</w:t>
            </w:r>
            <w:proofErr w:type="gramEnd"/>
            <w:r w:rsidR="001E2CB9">
              <w:rPr>
                <w:sz w:val="28"/>
                <w:szCs w:val="28"/>
              </w:rPr>
              <w:t xml:space="preserve"> и К2 для расчета годовой суммы арендной платы</w:t>
            </w:r>
            <w:r w:rsidR="00DC1DD3">
              <w:rPr>
                <w:sz w:val="28"/>
                <w:szCs w:val="28"/>
              </w:rPr>
              <w:t xml:space="preserve"> за земельные участки</w:t>
            </w:r>
          </w:p>
        </w:tc>
      </w:tr>
    </w:tbl>
    <w:p w:rsidR="00D97826" w:rsidRPr="00C70D98" w:rsidRDefault="00D97826" w:rsidP="00C70D98">
      <w:pPr>
        <w:pStyle w:val="2"/>
        <w:ind w:firstLine="0"/>
        <w:rPr>
          <w:bCs/>
        </w:rPr>
      </w:pPr>
    </w:p>
    <w:p w:rsidR="00D97826" w:rsidRPr="00C70D98" w:rsidRDefault="00D97826" w:rsidP="00C70D98">
      <w:pPr>
        <w:pStyle w:val="2"/>
        <w:ind w:firstLine="0"/>
        <w:rPr>
          <w:bCs/>
        </w:rPr>
      </w:pPr>
    </w:p>
    <w:p w:rsidR="007B47EC" w:rsidRPr="00DC1DD3" w:rsidRDefault="00DC1DD3" w:rsidP="00DC1DD3">
      <w:pPr>
        <w:autoSpaceDE w:val="0"/>
        <w:autoSpaceDN w:val="0"/>
        <w:adjustRightInd w:val="0"/>
        <w:ind w:firstLine="709"/>
        <w:jc w:val="both"/>
        <w:rPr>
          <w:sz w:val="28"/>
          <w:szCs w:val="28"/>
        </w:rPr>
      </w:pPr>
      <w:r>
        <w:rPr>
          <w:sz w:val="28"/>
          <w:szCs w:val="28"/>
        </w:rPr>
        <w:t xml:space="preserve">Принимая во внимание </w:t>
      </w:r>
      <w:r w:rsidR="00561B1F">
        <w:rPr>
          <w:sz w:val="28"/>
          <w:szCs w:val="28"/>
        </w:rPr>
        <w:t>экспертное исследование</w:t>
      </w:r>
      <w:r>
        <w:rPr>
          <w:sz w:val="28"/>
          <w:szCs w:val="28"/>
        </w:rPr>
        <w:t xml:space="preserve"> </w:t>
      </w:r>
      <w:r w:rsidR="00561B1F">
        <w:rPr>
          <w:sz w:val="28"/>
          <w:szCs w:val="28"/>
        </w:rPr>
        <w:t xml:space="preserve">№ 923 от 31.05.2021 </w:t>
      </w:r>
      <w:r>
        <w:rPr>
          <w:sz w:val="28"/>
          <w:szCs w:val="28"/>
        </w:rPr>
        <w:t>по</w:t>
      </w:r>
      <w:r w:rsidR="00561B1F">
        <w:rPr>
          <w:sz w:val="28"/>
          <w:szCs w:val="28"/>
        </w:rPr>
        <w:t xml:space="preserve"> расчету </w:t>
      </w:r>
      <w:r>
        <w:rPr>
          <w:sz w:val="28"/>
          <w:szCs w:val="28"/>
        </w:rPr>
        <w:t>экономическо</w:t>
      </w:r>
      <w:r w:rsidR="00561B1F">
        <w:rPr>
          <w:sz w:val="28"/>
          <w:szCs w:val="28"/>
        </w:rPr>
        <w:t>й</w:t>
      </w:r>
      <w:r>
        <w:rPr>
          <w:sz w:val="28"/>
          <w:szCs w:val="28"/>
        </w:rPr>
        <w:t xml:space="preserve"> </w:t>
      </w:r>
      <w:r w:rsidR="00561B1F">
        <w:rPr>
          <w:sz w:val="28"/>
          <w:szCs w:val="28"/>
        </w:rPr>
        <w:t>обоснованности коэффициентов К</w:t>
      </w:r>
      <w:proofErr w:type="gramStart"/>
      <w:r w:rsidR="00561B1F">
        <w:rPr>
          <w:sz w:val="28"/>
          <w:szCs w:val="28"/>
        </w:rPr>
        <w:t>1</w:t>
      </w:r>
      <w:proofErr w:type="gramEnd"/>
      <w:r w:rsidR="00561B1F">
        <w:rPr>
          <w:sz w:val="28"/>
          <w:szCs w:val="28"/>
        </w:rPr>
        <w:t>, К2 и К3,</w:t>
      </w:r>
      <w:r>
        <w:rPr>
          <w:sz w:val="28"/>
          <w:szCs w:val="28"/>
        </w:rPr>
        <w:t xml:space="preserve"> </w:t>
      </w:r>
      <w:r w:rsidR="00561B1F">
        <w:rPr>
          <w:sz w:val="28"/>
          <w:szCs w:val="28"/>
        </w:rPr>
        <w:t>применяемых для определения размера</w:t>
      </w:r>
      <w:r>
        <w:rPr>
          <w:sz w:val="28"/>
          <w:szCs w:val="28"/>
        </w:rPr>
        <w:t xml:space="preserve"> арендной платы за </w:t>
      </w:r>
      <w:r w:rsidR="00561B1F">
        <w:rPr>
          <w:sz w:val="28"/>
          <w:szCs w:val="28"/>
        </w:rPr>
        <w:t>использование земельных участков</w:t>
      </w:r>
      <w:r>
        <w:rPr>
          <w:sz w:val="28"/>
          <w:szCs w:val="28"/>
        </w:rPr>
        <w:t xml:space="preserve"> </w:t>
      </w:r>
      <w:r w:rsidR="00561B1F">
        <w:rPr>
          <w:sz w:val="28"/>
          <w:szCs w:val="28"/>
        </w:rPr>
        <w:t>муниципальной собственности и государственная собственность на которые не разграничена, распоряжение которыми относится к полномочиям администрации города Ачинска</w:t>
      </w:r>
      <w:r w:rsidRPr="00DC1DD3">
        <w:rPr>
          <w:sz w:val="28"/>
          <w:szCs w:val="28"/>
        </w:rPr>
        <w:t>, выполненн</w:t>
      </w:r>
      <w:r w:rsidR="00561B1F">
        <w:rPr>
          <w:sz w:val="28"/>
          <w:szCs w:val="28"/>
        </w:rPr>
        <w:t>ое экспертом ООО «</w:t>
      </w:r>
      <w:proofErr w:type="spellStart"/>
      <w:r w:rsidR="00561B1F">
        <w:rPr>
          <w:sz w:val="28"/>
          <w:szCs w:val="28"/>
        </w:rPr>
        <w:t>АриАдА</w:t>
      </w:r>
      <w:proofErr w:type="spellEnd"/>
      <w:r w:rsidR="00561B1F">
        <w:rPr>
          <w:sz w:val="28"/>
          <w:szCs w:val="28"/>
        </w:rPr>
        <w:t>»</w:t>
      </w:r>
      <w:r w:rsidRPr="00DC1DD3">
        <w:rPr>
          <w:sz w:val="28"/>
          <w:szCs w:val="28"/>
        </w:rPr>
        <w:t xml:space="preserve">, руководствуясь </w:t>
      </w:r>
      <w:r w:rsidR="00406A8A">
        <w:rPr>
          <w:sz w:val="28"/>
          <w:szCs w:val="28"/>
        </w:rPr>
        <w:t>статьей 22,</w:t>
      </w:r>
      <w:r w:rsidR="00A11F5D">
        <w:rPr>
          <w:sz w:val="28"/>
          <w:szCs w:val="28"/>
        </w:rPr>
        <w:t xml:space="preserve"> </w:t>
      </w:r>
      <w:r w:rsidR="00406A8A">
        <w:rPr>
          <w:sz w:val="28"/>
          <w:szCs w:val="28"/>
        </w:rPr>
        <w:t xml:space="preserve">65 Земельного кодекса Российской Федерации, </w:t>
      </w:r>
      <w:hyperlink r:id="rId10" w:history="1">
        <w:r w:rsidRPr="00DC1DD3">
          <w:rPr>
            <w:sz w:val="28"/>
            <w:szCs w:val="28"/>
          </w:rPr>
          <w:t>Законом</w:t>
        </w:r>
      </w:hyperlink>
      <w:r w:rsidRPr="00DC1DD3">
        <w:rPr>
          <w:sz w:val="28"/>
          <w:szCs w:val="28"/>
        </w:rPr>
        <w:t xml:space="preserve"> Красноярского края от 04.12.2008 </w:t>
      </w:r>
      <w:r w:rsidR="00A868C9">
        <w:rPr>
          <w:sz w:val="28"/>
          <w:szCs w:val="28"/>
        </w:rPr>
        <w:t>№</w:t>
      </w:r>
      <w:r w:rsidRPr="00DC1DD3">
        <w:rPr>
          <w:sz w:val="28"/>
          <w:szCs w:val="28"/>
        </w:rPr>
        <w:t xml:space="preserve"> 7-2542 </w:t>
      </w:r>
      <w:r w:rsidR="00A55F55" w:rsidRPr="00342C3B">
        <w:rPr>
          <w:sz w:val="28"/>
          <w:szCs w:val="28"/>
        </w:rPr>
        <w:t>«</w:t>
      </w:r>
      <w:r w:rsidRPr="00DC1DD3">
        <w:rPr>
          <w:sz w:val="28"/>
          <w:szCs w:val="28"/>
        </w:rPr>
        <w:t>О регулировании земельных отношений в Красноярском крае</w:t>
      </w:r>
      <w:r w:rsidR="00A55F55" w:rsidRPr="00342C3B">
        <w:rPr>
          <w:sz w:val="28"/>
          <w:szCs w:val="28"/>
        </w:rPr>
        <w:t>»</w:t>
      </w:r>
      <w:r w:rsidRPr="00DC1DD3">
        <w:rPr>
          <w:sz w:val="28"/>
          <w:szCs w:val="28"/>
        </w:rPr>
        <w:t>,</w:t>
      </w:r>
      <w:r>
        <w:rPr>
          <w:sz w:val="28"/>
          <w:szCs w:val="28"/>
        </w:rPr>
        <w:t xml:space="preserve"> </w:t>
      </w:r>
      <w:r w:rsidR="007B47EC" w:rsidRPr="00DC1DD3">
        <w:rPr>
          <w:sz w:val="28"/>
          <w:szCs w:val="28"/>
        </w:rPr>
        <w:t xml:space="preserve">статьями 36, </w:t>
      </w:r>
      <w:r w:rsidR="00DB0E49" w:rsidRPr="00DC1DD3">
        <w:rPr>
          <w:sz w:val="28"/>
          <w:szCs w:val="28"/>
        </w:rPr>
        <w:t xml:space="preserve">40, </w:t>
      </w:r>
      <w:r w:rsidR="00416DE6" w:rsidRPr="00DC1DD3">
        <w:rPr>
          <w:sz w:val="28"/>
          <w:szCs w:val="28"/>
        </w:rPr>
        <w:t>55</w:t>
      </w:r>
      <w:r w:rsidR="007B47EC" w:rsidRPr="00DC1DD3">
        <w:rPr>
          <w:sz w:val="28"/>
          <w:szCs w:val="28"/>
        </w:rPr>
        <w:t xml:space="preserve">, </w:t>
      </w:r>
      <w:r w:rsidR="00572A8D">
        <w:rPr>
          <w:sz w:val="28"/>
          <w:szCs w:val="28"/>
        </w:rPr>
        <w:t>57</w:t>
      </w:r>
      <w:r w:rsidR="007B47EC" w:rsidRPr="00DC1DD3">
        <w:rPr>
          <w:sz w:val="28"/>
          <w:szCs w:val="28"/>
        </w:rPr>
        <w:t xml:space="preserve"> Устава города Ачинска, </w:t>
      </w:r>
    </w:p>
    <w:p w:rsidR="00D97826" w:rsidRPr="00DC1DD3" w:rsidRDefault="00D97826" w:rsidP="00D97826">
      <w:pPr>
        <w:pStyle w:val="2"/>
      </w:pPr>
    </w:p>
    <w:p w:rsidR="00D97826" w:rsidRPr="00DC1DD3" w:rsidRDefault="00C70D98" w:rsidP="00D97826">
      <w:pPr>
        <w:pStyle w:val="2"/>
        <w:ind w:firstLine="709"/>
      </w:pPr>
      <w:r>
        <w:lastRenderedPageBreak/>
        <w:t>ПОСТАНОВЛЯЮ:</w:t>
      </w:r>
    </w:p>
    <w:p w:rsidR="00C70D98" w:rsidRDefault="00C70D98" w:rsidP="00B35222">
      <w:pPr>
        <w:pStyle w:val="ConsPlusNormal"/>
        <w:ind w:firstLine="709"/>
        <w:jc w:val="both"/>
      </w:pPr>
    </w:p>
    <w:p w:rsidR="001E3220" w:rsidRDefault="00410760" w:rsidP="00B35222">
      <w:pPr>
        <w:pStyle w:val="ConsPlusNormal"/>
        <w:ind w:firstLine="709"/>
        <w:jc w:val="both"/>
      </w:pPr>
      <w:r>
        <w:t xml:space="preserve">1. </w:t>
      </w:r>
      <w:r w:rsidR="00C42F3A">
        <w:t>П</w:t>
      </w:r>
      <w:r w:rsidR="00DC1DD3">
        <w:t>ризнать</w:t>
      </w:r>
      <w:r w:rsidR="00C42F3A">
        <w:t xml:space="preserve"> </w:t>
      </w:r>
      <w:r w:rsidR="00C42F3A" w:rsidRPr="00342C3B">
        <w:t>утратившим</w:t>
      </w:r>
      <w:r w:rsidR="001E3220">
        <w:t>и</w:t>
      </w:r>
      <w:r w:rsidR="00C42F3A" w:rsidRPr="00342C3B">
        <w:t xml:space="preserve"> силу</w:t>
      </w:r>
      <w:r w:rsidR="001E3220">
        <w:t>:</w:t>
      </w:r>
    </w:p>
    <w:p w:rsidR="001E3220" w:rsidRPr="00624205" w:rsidRDefault="00624205" w:rsidP="00624205">
      <w:pPr>
        <w:ind w:firstLine="709"/>
        <w:jc w:val="both"/>
        <w:rPr>
          <w:sz w:val="28"/>
          <w:szCs w:val="28"/>
        </w:rPr>
      </w:pPr>
      <w:r w:rsidRPr="00624205">
        <w:rPr>
          <w:sz w:val="28"/>
          <w:szCs w:val="28"/>
        </w:rPr>
        <w:t xml:space="preserve">- </w:t>
      </w:r>
      <w:r w:rsidR="001E3220" w:rsidRPr="00624205">
        <w:rPr>
          <w:sz w:val="28"/>
          <w:szCs w:val="28"/>
        </w:rPr>
        <w:t xml:space="preserve">Постановление </w:t>
      </w:r>
      <w:r w:rsidR="00C42F3A" w:rsidRPr="00624205">
        <w:rPr>
          <w:sz w:val="28"/>
          <w:szCs w:val="28"/>
        </w:rPr>
        <w:t>администрации</w:t>
      </w:r>
      <w:r w:rsidR="00342C3B" w:rsidRPr="00624205">
        <w:rPr>
          <w:sz w:val="28"/>
          <w:szCs w:val="28"/>
        </w:rPr>
        <w:t xml:space="preserve"> города Ачинска от </w:t>
      </w:r>
      <w:r w:rsidR="00410760" w:rsidRPr="00624205">
        <w:rPr>
          <w:sz w:val="28"/>
          <w:szCs w:val="28"/>
        </w:rPr>
        <w:t>26.12.2016 № 478</w:t>
      </w:r>
      <w:r w:rsidR="00342C3B" w:rsidRPr="00624205">
        <w:rPr>
          <w:sz w:val="28"/>
          <w:szCs w:val="28"/>
        </w:rPr>
        <w:t>-п «Об установлении коэффициентов К1и К</w:t>
      </w:r>
      <w:proofErr w:type="gramStart"/>
      <w:r w:rsidR="00342C3B" w:rsidRPr="00624205">
        <w:rPr>
          <w:sz w:val="28"/>
          <w:szCs w:val="28"/>
        </w:rPr>
        <w:t>2</w:t>
      </w:r>
      <w:proofErr w:type="gramEnd"/>
      <w:r w:rsidR="00342C3B" w:rsidRPr="00624205">
        <w:rPr>
          <w:sz w:val="28"/>
          <w:szCs w:val="28"/>
        </w:rPr>
        <w:t xml:space="preserve"> для расчета годовой суммы арендной платы за земельные участки»</w:t>
      </w:r>
      <w:r w:rsidR="001E3220" w:rsidRPr="00624205">
        <w:rPr>
          <w:sz w:val="28"/>
          <w:szCs w:val="28"/>
        </w:rPr>
        <w:t>;</w:t>
      </w:r>
    </w:p>
    <w:p w:rsidR="001E3220" w:rsidRPr="00624205" w:rsidRDefault="00624205" w:rsidP="00624205">
      <w:pPr>
        <w:ind w:firstLine="709"/>
        <w:jc w:val="both"/>
        <w:rPr>
          <w:sz w:val="28"/>
          <w:szCs w:val="28"/>
        </w:rPr>
      </w:pPr>
      <w:r>
        <w:rPr>
          <w:sz w:val="28"/>
          <w:szCs w:val="28"/>
        </w:rPr>
        <w:t xml:space="preserve">- </w:t>
      </w:r>
      <w:r w:rsidR="001E3220" w:rsidRPr="00624205">
        <w:rPr>
          <w:sz w:val="28"/>
          <w:szCs w:val="28"/>
        </w:rPr>
        <w:t>Постановление  администрации г</w:t>
      </w:r>
      <w:r>
        <w:rPr>
          <w:sz w:val="28"/>
          <w:szCs w:val="28"/>
        </w:rPr>
        <w:t>орода</w:t>
      </w:r>
      <w:r w:rsidR="001E3220" w:rsidRPr="00624205">
        <w:rPr>
          <w:sz w:val="28"/>
          <w:szCs w:val="28"/>
        </w:rPr>
        <w:t xml:space="preserve"> Ачинска Красноярского края от 11.12.2017 № 398-п «О внесении изменений в </w:t>
      </w:r>
      <w:r>
        <w:rPr>
          <w:sz w:val="28"/>
          <w:szCs w:val="28"/>
        </w:rPr>
        <w:t>п</w:t>
      </w:r>
      <w:r w:rsidR="001E3220" w:rsidRPr="00624205">
        <w:rPr>
          <w:sz w:val="28"/>
          <w:szCs w:val="28"/>
        </w:rPr>
        <w:t xml:space="preserve">остановление администрации города Ачинска от 26.12.2016 </w:t>
      </w:r>
      <w:r>
        <w:rPr>
          <w:sz w:val="28"/>
          <w:szCs w:val="28"/>
        </w:rPr>
        <w:t>№</w:t>
      </w:r>
      <w:r w:rsidR="001E3220" w:rsidRPr="00624205">
        <w:rPr>
          <w:sz w:val="28"/>
          <w:szCs w:val="28"/>
        </w:rPr>
        <w:t xml:space="preserve"> 478-п»;</w:t>
      </w:r>
    </w:p>
    <w:p w:rsidR="001E3220" w:rsidRPr="00624205" w:rsidRDefault="00624205" w:rsidP="00624205">
      <w:pPr>
        <w:ind w:firstLine="709"/>
        <w:jc w:val="both"/>
        <w:rPr>
          <w:sz w:val="28"/>
          <w:szCs w:val="28"/>
        </w:rPr>
      </w:pPr>
      <w:r>
        <w:rPr>
          <w:sz w:val="28"/>
          <w:szCs w:val="28"/>
        </w:rPr>
        <w:t xml:space="preserve">- </w:t>
      </w:r>
      <w:r w:rsidR="001E3220" w:rsidRPr="00624205">
        <w:rPr>
          <w:sz w:val="28"/>
          <w:szCs w:val="28"/>
        </w:rPr>
        <w:t>Постановление администрации г</w:t>
      </w:r>
      <w:r>
        <w:rPr>
          <w:sz w:val="28"/>
          <w:szCs w:val="28"/>
        </w:rPr>
        <w:t>орода</w:t>
      </w:r>
      <w:r w:rsidR="001E3220" w:rsidRPr="00624205">
        <w:rPr>
          <w:sz w:val="28"/>
          <w:szCs w:val="28"/>
        </w:rPr>
        <w:t xml:space="preserve"> Ачинска Красноярского края от 22.12.2017 </w:t>
      </w:r>
      <w:r>
        <w:rPr>
          <w:sz w:val="28"/>
          <w:szCs w:val="28"/>
        </w:rPr>
        <w:t>№ 421-п «</w:t>
      </w:r>
      <w:r w:rsidR="001E3220" w:rsidRPr="00624205">
        <w:rPr>
          <w:sz w:val="28"/>
          <w:szCs w:val="28"/>
        </w:rPr>
        <w:t xml:space="preserve">О внесении изменений в </w:t>
      </w:r>
      <w:r>
        <w:rPr>
          <w:sz w:val="28"/>
          <w:szCs w:val="28"/>
        </w:rPr>
        <w:t>п</w:t>
      </w:r>
      <w:r w:rsidR="001E3220" w:rsidRPr="00624205">
        <w:rPr>
          <w:sz w:val="28"/>
          <w:szCs w:val="28"/>
        </w:rPr>
        <w:t xml:space="preserve">остановление администрации города Ачинска от 26.12.2016 </w:t>
      </w:r>
      <w:r>
        <w:rPr>
          <w:sz w:val="28"/>
          <w:szCs w:val="28"/>
        </w:rPr>
        <w:t>№</w:t>
      </w:r>
      <w:r w:rsidR="001E3220" w:rsidRPr="00624205">
        <w:rPr>
          <w:sz w:val="28"/>
          <w:szCs w:val="28"/>
        </w:rPr>
        <w:t xml:space="preserve"> 478-п»;</w:t>
      </w:r>
    </w:p>
    <w:p w:rsidR="00624205" w:rsidRPr="00624205" w:rsidRDefault="00624205" w:rsidP="00624205">
      <w:pPr>
        <w:ind w:firstLine="709"/>
        <w:jc w:val="both"/>
        <w:rPr>
          <w:sz w:val="28"/>
          <w:szCs w:val="28"/>
        </w:rPr>
      </w:pPr>
      <w:r>
        <w:rPr>
          <w:sz w:val="28"/>
          <w:szCs w:val="28"/>
        </w:rPr>
        <w:t xml:space="preserve">- </w:t>
      </w:r>
      <w:r w:rsidR="001E3220" w:rsidRPr="00624205">
        <w:rPr>
          <w:sz w:val="28"/>
          <w:szCs w:val="28"/>
        </w:rPr>
        <w:t xml:space="preserve">Постановление </w:t>
      </w:r>
      <w:r w:rsidRPr="00624205">
        <w:rPr>
          <w:sz w:val="28"/>
          <w:szCs w:val="28"/>
        </w:rPr>
        <w:t>администрации г</w:t>
      </w:r>
      <w:r>
        <w:rPr>
          <w:sz w:val="28"/>
          <w:szCs w:val="28"/>
        </w:rPr>
        <w:t>орода</w:t>
      </w:r>
      <w:r w:rsidRPr="00624205">
        <w:rPr>
          <w:sz w:val="28"/>
          <w:szCs w:val="28"/>
        </w:rPr>
        <w:t xml:space="preserve"> Ачинска Красноярского края от 30.01.2018 </w:t>
      </w:r>
      <w:r>
        <w:rPr>
          <w:sz w:val="28"/>
          <w:szCs w:val="28"/>
        </w:rPr>
        <w:t>№ 025-п «</w:t>
      </w:r>
      <w:r w:rsidRPr="00624205">
        <w:rPr>
          <w:sz w:val="28"/>
          <w:szCs w:val="28"/>
        </w:rPr>
        <w:t>О применении уровня инфляции (коэффициента инфляции) к коэффициенту К</w:t>
      </w:r>
      <w:proofErr w:type="gramStart"/>
      <w:r w:rsidRPr="00624205">
        <w:rPr>
          <w:sz w:val="28"/>
          <w:szCs w:val="28"/>
        </w:rPr>
        <w:t>1</w:t>
      </w:r>
      <w:proofErr w:type="gramEnd"/>
      <w:r w:rsidRPr="00624205">
        <w:rPr>
          <w:sz w:val="28"/>
          <w:szCs w:val="28"/>
        </w:rPr>
        <w:t>, установленному для расчета годовой суммы арендной платы за земельные участки, находящиеся в государственной собственности и предоставленные в аренду без торгов»;</w:t>
      </w:r>
    </w:p>
    <w:p w:rsidR="001E3220" w:rsidRPr="00624205" w:rsidRDefault="00624205" w:rsidP="00624205">
      <w:pPr>
        <w:pStyle w:val="ConsPlusNormal"/>
        <w:ind w:firstLine="709"/>
        <w:jc w:val="both"/>
      </w:pPr>
      <w:r>
        <w:t xml:space="preserve">- </w:t>
      </w:r>
      <w:r w:rsidR="001E3220" w:rsidRPr="00624205">
        <w:t>Постановление администрации г</w:t>
      </w:r>
      <w:r>
        <w:t>орода</w:t>
      </w:r>
      <w:r w:rsidR="001E3220" w:rsidRPr="00624205">
        <w:t xml:space="preserve"> Ачинска Красноярского края от 31.01.2018 № 028-п «О внесении изменений в </w:t>
      </w:r>
      <w:r>
        <w:t>п</w:t>
      </w:r>
      <w:r w:rsidR="001E3220" w:rsidRPr="00624205">
        <w:t>остановление администрации города Ачинска от 26.12.2016 № 478-п»;</w:t>
      </w:r>
    </w:p>
    <w:p w:rsidR="001E3220" w:rsidRPr="00624205" w:rsidRDefault="00624205" w:rsidP="00624205">
      <w:pPr>
        <w:ind w:firstLine="709"/>
        <w:jc w:val="both"/>
        <w:rPr>
          <w:sz w:val="28"/>
          <w:szCs w:val="28"/>
        </w:rPr>
      </w:pPr>
      <w:r>
        <w:rPr>
          <w:sz w:val="28"/>
          <w:szCs w:val="28"/>
        </w:rPr>
        <w:t xml:space="preserve">- </w:t>
      </w:r>
      <w:r w:rsidR="001E3220" w:rsidRPr="00624205">
        <w:rPr>
          <w:sz w:val="28"/>
          <w:szCs w:val="28"/>
        </w:rPr>
        <w:t>Постановление администрации г</w:t>
      </w:r>
      <w:r>
        <w:rPr>
          <w:sz w:val="28"/>
          <w:szCs w:val="28"/>
        </w:rPr>
        <w:t>орода</w:t>
      </w:r>
      <w:r w:rsidR="001E3220" w:rsidRPr="00624205">
        <w:rPr>
          <w:sz w:val="28"/>
          <w:szCs w:val="28"/>
        </w:rPr>
        <w:t xml:space="preserve"> Ачинска Красноярского края от 07.02.2019 </w:t>
      </w:r>
      <w:r>
        <w:rPr>
          <w:sz w:val="28"/>
          <w:szCs w:val="28"/>
        </w:rPr>
        <w:t>№ 043-п «</w:t>
      </w:r>
      <w:r w:rsidR="001E3220" w:rsidRPr="00624205">
        <w:rPr>
          <w:sz w:val="28"/>
          <w:szCs w:val="28"/>
        </w:rPr>
        <w:t xml:space="preserve">О внесении изменений в </w:t>
      </w:r>
      <w:r>
        <w:rPr>
          <w:sz w:val="28"/>
          <w:szCs w:val="28"/>
        </w:rPr>
        <w:t>п</w:t>
      </w:r>
      <w:r w:rsidR="001E3220" w:rsidRPr="00624205">
        <w:rPr>
          <w:sz w:val="28"/>
          <w:szCs w:val="28"/>
        </w:rPr>
        <w:t xml:space="preserve">остановление администрации города Ачинска от 26.12.2016 </w:t>
      </w:r>
      <w:r>
        <w:rPr>
          <w:sz w:val="28"/>
          <w:szCs w:val="28"/>
        </w:rPr>
        <w:t>№</w:t>
      </w:r>
      <w:r w:rsidR="001E3220" w:rsidRPr="00624205">
        <w:rPr>
          <w:sz w:val="28"/>
          <w:szCs w:val="28"/>
        </w:rPr>
        <w:t xml:space="preserve"> 478-п»;</w:t>
      </w:r>
    </w:p>
    <w:p w:rsidR="001E3220" w:rsidRPr="00624205" w:rsidRDefault="00624205" w:rsidP="00624205">
      <w:pPr>
        <w:ind w:firstLine="709"/>
        <w:jc w:val="both"/>
        <w:rPr>
          <w:sz w:val="28"/>
          <w:szCs w:val="28"/>
        </w:rPr>
      </w:pPr>
      <w:r>
        <w:rPr>
          <w:sz w:val="28"/>
          <w:szCs w:val="28"/>
        </w:rPr>
        <w:t xml:space="preserve">- </w:t>
      </w:r>
      <w:r w:rsidR="001E3220" w:rsidRPr="00624205">
        <w:rPr>
          <w:sz w:val="28"/>
          <w:szCs w:val="28"/>
        </w:rPr>
        <w:t xml:space="preserve">Постановление </w:t>
      </w:r>
      <w:r>
        <w:rPr>
          <w:sz w:val="28"/>
          <w:szCs w:val="28"/>
        </w:rPr>
        <w:t>администрации города</w:t>
      </w:r>
      <w:r w:rsidR="001E3220" w:rsidRPr="00624205">
        <w:rPr>
          <w:sz w:val="28"/>
          <w:szCs w:val="28"/>
        </w:rPr>
        <w:t xml:space="preserve"> Ачинска Красноярского края от 28.12.2020 </w:t>
      </w:r>
      <w:r>
        <w:rPr>
          <w:sz w:val="28"/>
          <w:szCs w:val="28"/>
        </w:rPr>
        <w:t>№ 310-п «</w:t>
      </w:r>
      <w:r w:rsidR="001E3220" w:rsidRPr="00624205">
        <w:rPr>
          <w:sz w:val="28"/>
          <w:szCs w:val="28"/>
        </w:rPr>
        <w:t xml:space="preserve">О внесении изменений в Постановление администрации города Ачинска от 26.12.2016 </w:t>
      </w:r>
      <w:r w:rsidR="008F6FA1">
        <w:rPr>
          <w:sz w:val="28"/>
          <w:szCs w:val="28"/>
        </w:rPr>
        <w:t>№</w:t>
      </w:r>
      <w:r w:rsidR="001E3220" w:rsidRPr="00624205">
        <w:rPr>
          <w:sz w:val="28"/>
          <w:szCs w:val="28"/>
        </w:rPr>
        <w:t xml:space="preserve"> 478-п</w:t>
      </w:r>
      <w:r>
        <w:rPr>
          <w:sz w:val="28"/>
          <w:szCs w:val="28"/>
        </w:rPr>
        <w:t>»</w:t>
      </w:r>
      <w:r w:rsidR="001E3220" w:rsidRPr="00624205">
        <w:rPr>
          <w:sz w:val="28"/>
          <w:szCs w:val="28"/>
        </w:rPr>
        <w:t>.</w:t>
      </w:r>
    </w:p>
    <w:p w:rsidR="00E64850" w:rsidRPr="00E64850" w:rsidRDefault="00E64850" w:rsidP="00B35222">
      <w:pPr>
        <w:pStyle w:val="ad"/>
        <w:ind w:left="0" w:firstLine="709"/>
        <w:jc w:val="both"/>
        <w:rPr>
          <w:sz w:val="28"/>
          <w:szCs w:val="28"/>
        </w:rPr>
      </w:pPr>
    </w:p>
    <w:p w:rsidR="00795FB9" w:rsidRDefault="00795FB9" w:rsidP="00795FB9">
      <w:pPr>
        <w:numPr>
          <w:ilvl w:val="0"/>
          <w:numId w:val="5"/>
        </w:numPr>
        <w:tabs>
          <w:tab w:val="left" w:pos="993"/>
        </w:tabs>
        <w:autoSpaceDE w:val="0"/>
        <w:autoSpaceDN w:val="0"/>
        <w:adjustRightInd w:val="0"/>
        <w:ind w:left="0" w:firstLine="709"/>
        <w:jc w:val="both"/>
        <w:rPr>
          <w:sz w:val="28"/>
          <w:szCs w:val="28"/>
        </w:rPr>
      </w:pPr>
      <w:r>
        <w:rPr>
          <w:sz w:val="28"/>
          <w:szCs w:val="28"/>
        </w:rPr>
        <w:t>Утвердить Порядок, условия и сроки внесения арендной платы за земельные участки, находящиеся в государственной собственности и предоставленные в аренду без торгов, согласно приложению № 1.</w:t>
      </w:r>
    </w:p>
    <w:p w:rsidR="00795FB9" w:rsidRPr="00E64850" w:rsidRDefault="00795FB9" w:rsidP="00795FB9">
      <w:pPr>
        <w:tabs>
          <w:tab w:val="left" w:pos="993"/>
        </w:tabs>
        <w:autoSpaceDE w:val="0"/>
        <w:autoSpaceDN w:val="0"/>
        <w:adjustRightInd w:val="0"/>
        <w:ind w:left="709"/>
        <w:jc w:val="both"/>
        <w:rPr>
          <w:sz w:val="28"/>
          <w:szCs w:val="28"/>
        </w:rPr>
      </w:pPr>
    </w:p>
    <w:p w:rsidR="00E64850" w:rsidRPr="00E64850" w:rsidRDefault="00E64850" w:rsidP="00B35222">
      <w:pPr>
        <w:numPr>
          <w:ilvl w:val="0"/>
          <w:numId w:val="5"/>
        </w:numPr>
        <w:tabs>
          <w:tab w:val="left" w:pos="993"/>
        </w:tabs>
        <w:autoSpaceDE w:val="0"/>
        <w:autoSpaceDN w:val="0"/>
        <w:adjustRightInd w:val="0"/>
        <w:ind w:left="0" w:firstLine="709"/>
        <w:jc w:val="both"/>
        <w:rPr>
          <w:sz w:val="28"/>
          <w:szCs w:val="28"/>
        </w:rPr>
      </w:pPr>
      <w:r w:rsidRPr="00E64850">
        <w:rPr>
          <w:sz w:val="28"/>
          <w:szCs w:val="28"/>
        </w:rPr>
        <w:t xml:space="preserve">Определить </w:t>
      </w:r>
      <w:hyperlink r:id="rId11" w:history="1">
        <w:r w:rsidRPr="00E64850">
          <w:rPr>
            <w:sz w:val="28"/>
            <w:szCs w:val="28"/>
          </w:rPr>
          <w:t>значения</w:t>
        </w:r>
      </w:hyperlink>
      <w:r w:rsidRPr="00E64850">
        <w:rPr>
          <w:sz w:val="28"/>
          <w:szCs w:val="28"/>
        </w:rPr>
        <w:t xml:space="preserve"> коэффициента, учитывающего вид разрешенного использования земельного участка (К</w:t>
      </w:r>
      <w:proofErr w:type="gramStart"/>
      <w:r w:rsidRPr="00E64850">
        <w:rPr>
          <w:sz w:val="28"/>
          <w:szCs w:val="28"/>
        </w:rPr>
        <w:t>1</w:t>
      </w:r>
      <w:proofErr w:type="gramEnd"/>
      <w:r w:rsidRPr="00E64850">
        <w:rPr>
          <w:sz w:val="28"/>
          <w:szCs w:val="28"/>
        </w:rPr>
        <w:t>), применительно к</w:t>
      </w:r>
      <w:r w:rsidR="00B94B54">
        <w:rPr>
          <w:sz w:val="28"/>
          <w:szCs w:val="28"/>
        </w:rPr>
        <w:t>о</w:t>
      </w:r>
      <w:r w:rsidRPr="00E64850">
        <w:rPr>
          <w:sz w:val="28"/>
          <w:szCs w:val="28"/>
        </w:rPr>
        <w:t xml:space="preserve"> </w:t>
      </w:r>
      <w:r w:rsidR="00B94B54">
        <w:rPr>
          <w:sz w:val="28"/>
          <w:szCs w:val="28"/>
        </w:rPr>
        <w:t xml:space="preserve">всем </w:t>
      </w:r>
      <w:r w:rsidRPr="00E64850">
        <w:rPr>
          <w:sz w:val="28"/>
          <w:szCs w:val="28"/>
        </w:rPr>
        <w:t>видам территориальных зон</w:t>
      </w:r>
      <w:r w:rsidR="00B94B54">
        <w:rPr>
          <w:sz w:val="28"/>
          <w:szCs w:val="28"/>
        </w:rPr>
        <w:t xml:space="preserve"> на территории города Ачинска</w:t>
      </w:r>
      <w:r w:rsidRPr="00E64850">
        <w:rPr>
          <w:sz w:val="28"/>
          <w:szCs w:val="28"/>
        </w:rPr>
        <w:t xml:space="preserve">, согласно приложению </w:t>
      </w:r>
      <w:r w:rsidR="00A868C9">
        <w:rPr>
          <w:sz w:val="28"/>
          <w:szCs w:val="28"/>
        </w:rPr>
        <w:t>№</w:t>
      </w:r>
      <w:r w:rsidR="00D52654">
        <w:rPr>
          <w:sz w:val="28"/>
          <w:szCs w:val="28"/>
        </w:rPr>
        <w:t xml:space="preserve"> </w:t>
      </w:r>
      <w:r w:rsidR="00795FB9">
        <w:rPr>
          <w:sz w:val="28"/>
          <w:szCs w:val="28"/>
        </w:rPr>
        <w:t>2</w:t>
      </w:r>
      <w:r w:rsidRPr="00E64850">
        <w:rPr>
          <w:sz w:val="28"/>
          <w:szCs w:val="28"/>
        </w:rPr>
        <w:t>.</w:t>
      </w:r>
    </w:p>
    <w:p w:rsidR="00E64850" w:rsidRPr="00E64850" w:rsidRDefault="00E64850" w:rsidP="00B35222">
      <w:pPr>
        <w:pStyle w:val="ad"/>
        <w:ind w:left="0" w:firstLine="709"/>
        <w:jc w:val="both"/>
        <w:rPr>
          <w:sz w:val="28"/>
          <w:szCs w:val="28"/>
        </w:rPr>
      </w:pPr>
    </w:p>
    <w:p w:rsidR="00E64850" w:rsidRDefault="00E64850" w:rsidP="00CB443B">
      <w:pPr>
        <w:numPr>
          <w:ilvl w:val="0"/>
          <w:numId w:val="5"/>
        </w:numPr>
        <w:tabs>
          <w:tab w:val="left" w:pos="993"/>
        </w:tabs>
        <w:autoSpaceDE w:val="0"/>
        <w:autoSpaceDN w:val="0"/>
        <w:adjustRightInd w:val="0"/>
        <w:ind w:left="0" w:firstLine="709"/>
        <w:jc w:val="both"/>
        <w:rPr>
          <w:sz w:val="28"/>
          <w:szCs w:val="28"/>
        </w:rPr>
      </w:pPr>
      <w:r w:rsidRPr="00E64850">
        <w:rPr>
          <w:sz w:val="28"/>
          <w:szCs w:val="28"/>
        </w:rPr>
        <w:t xml:space="preserve">Определить </w:t>
      </w:r>
      <w:hyperlink r:id="rId12" w:history="1">
        <w:r w:rsidRPr="00E64850">
          <w:rPr>
            <w:sz w:val="28"/>
            <w:szCs w:val="28"/>
          </w:rPr>
          <w:t>значения</w:t>
        </w:r>
      </w:hyperlink>
      <w:r w:rsidRPr="00E64850">
        <w:rPr>
          <w:sz w:val="28"/>
          <w:szCs w:val="28"/>
        </w:rPr>
        <w:t xml:space="preserve"> коэффициента, учитываю</w:t>
      </w:r>
      <w:r w:rsidR="004C3A21">
        <w:rPr>
          <w:sz w:val="28"/>
          <w:szCs w:val="28"/>
        </w:rPr>
        <w:t>щего категорию арендатора (К</w:t>
      </w:r>
      <w:proofErr w:type="gramStart"/>
      <w:r w:rsidR="004C3A21">
        <w:rPr>
          <w:sz w:val="28"/>
          <w:szCs w:val="28"/>
        </w:rPr>
        <w:t>2</w:t>
      </w:r>
      <w:proofErr w:type="gramEnd"/>
      <w:r w:rsidR="004C3A21">
        <w:rPr>
          <w:sz w:val="28"/>
          <w:szCs w:val="28"/>
        </w:rPr>
        <w:t>)</w:t>
      </w:r>
      <w:r w:rsidRPr="00E64850">
        <w:rPr>
          <w:sz w:val="28"/>
          <w:szCs w:val="28"/>
        </w:rPr>
        <w:t>, согласно приложению</w:t>
      </w:r>
      <w:r w:rsidR="00D52654">
        <w:rPr>
          <w:sz w:val="28"/>
          <w:szCs w:val="28"/>
        </w:rPr>
        <w:t xml:space="preserve"> </w:t>
      </w:r>
      <w:r w:rsidR="00A868C9">
        <w:rPr>
          <w:sz w:val="28"/>
          <w:szCs w:val="28"/>
        </w:rPr>
        <w:t>№</w:t>
      </w:r>
      <w:r w:rsidRPr="00E64850">
        <w:rPr>
          <w:sz w:val="28"/>
          <w:szCs w:val="28"/>
        </w:rPr>
        <w:t xml:space="preserve"> </w:t>
      </w:r>
      <w:r w:rsidR="00795FB9">
        <w:rPr>
          <w:sz w:val="28"/>
          <w:szCs w:val="28"/>
        </w:rPr>
        <w:t>3</w:t>
      </w:r>
      <w:r w:rsidRPr="00E64850">
        <w:rPr>
          <w:sz w:val="28"/>
          <w:szCs w:val="28"/>
        </w:rPr>
        <w:t>.</w:t>
      </w:r>
    </w:p>
    <w:p w:rsidR="00915738" w:rsidRPr="004C3A21" w:rsidRDefault="00915738" w:rsidP="00B35222">
      <w:pPr>
        <w:tabs>
          <w:tab w:val="left" w:pos="1080"/>
        </w:tabs>
        <w:autoSpaceDE w:val="0"/>
        <w:autoSpaceDN w:val="0"/>
        <w:adjustRightInd w:val="0"/>
        <w:ind w:firstLine="709"/>
        <w:jc w:val="both"/>
        <w:rPr>
          <w:sz w:val="28"/>
          <w:szCs w:val="28"/>
        </w:rPr>
      </w:pPr>
    </w:p>
    <w:p w:rsidR="007B47EC" w:rsidRDefault="007B47EC" w:rsidP="00CB443B">
      <w:pPr>
        <w:pStyle w:val="2"/>
        <w:numPr>
          <w:ilvl w:val="0"/>
          <w:numId w:val="5"/>
        </w:numPr>
        <w:tabs>
          <w:tab w:val="clear" w:pos="0"/>
          <w:tab w:val="left" w:pos="993"/>
        </w:tabs>
        <w:ind w:left="0" w:firstLine="709"/>
      </w:pPr>
      <w:r w:rsidRPr="000B7368">
        <w:t xml:space="preserve">Контроль исполнения постановления </w:t>
      </w:r>
      <w:r>
        <w:t xml:space="preserve">возложить на </w:t>
      </w:r>
      <w:r w:rsidR="002749C3">
        <w:t>з</w:t>
      </w:r>
      <w:r>
        <w:t xml:space="preserve">аместителя Главы города Ачинска </w:t>
      </w:r>
      <w:r w:rsidR="00410760">
        <w:t>Н. В. Григорьеву</w:t>
      </w:r>
      <w:r>
        <w:t>.</w:t>
      </w:r>
    </w:p>
    <w:p w:rsidR="00D97826" w:rsidRPr="0042260A" w:rsidRDefault="00D97826" w:rsidP="00B35222">
      <w:pPr>
        <w:widowControl w:val="0"/>
        <w:tabs>
          <w:tab w:val="num" w:pos="180"/>
          <w:tab w:val="left" w:pos="900"/>
          <w:tab w:val="left" w:pos="1080"/>
          <w:tab w:val="left" w:pos="1260"/>
        </w:tabs>
        <w:autoSpaceDE w:val="0"/>
        <w:autoSpaceDN w:val="0"/>
        <w:adjustRightInd w:val="0"/>
        <w:ind w:firstLine="709"/>
        <w:jc w:val="both"/>
        <w:rPr>
          <w:sz w:val="28"/>
          <w:szCs w:val="28"/>
        </w:rPr>
      </w:pPr>
    </w:p>
    <w:p w:rsidR="00D97826" w:rsidRPr="00374FD8" w:rsidRDefault="000F14A5" w:rsidP="00B35222">
      <w:pPr>
        <w:pStyle w:val="2"/>
        <w:tabs>
          <w:tab w:val="clear" w:pos="0"/>
          <w:tab w:val="left" w:pos="900"/>
          <w:tab w:val="left" w:pos="1134"/>
          <w:tab w:val="left" w:pos="1260"/>
        </w:tabs>
        <w:ind w:firstLine="709"/>
      </w:pPr>
      <w:r>
        <w:t>6</w:t>
      </w:r>
      <w:r w:rsidR="007B47EC">
        <w:t xml:space="preserve">. </w:t>
      </w:r>
      <w:r w:rsidR="00D97826" w:rsidRPr="00374FD8">
        <w:t xml:space="preserve">Опубликовать постановление в газете «Ачинская газета» и разместить на официальном сайте органов местного самоуправления: </w:t>
      </w:r>
      <w:r w:rsidR="008A6B03" w:rsidRPr="00410760">
        <w:rPr>
          <w:lang w:val="en-US"/>
        </w:rPr>
        <w:t>www</w:t>
      </w:r>
      <w:r w:rsidR="008A6B03" w:rsidRPr="00410760">
        <w:t>.</w:t>
      </w:r>
      <w:proofErr w:type="spellStart"/>
      <w:r w:rsidR="008A6B03" w:rsidRPr="00410760">
        <w:rPr>
          <w:lang w:val="en-US"/>
        </w:rPr>
        <w:t>adm</w:t>
      </w:r>
      <w:proofErr w:type="spellEnd"/>
      <w:r w:rsidR="008A6B03" w:rsidRPr="00410760">
        <w:t>-</w:t>
      </w:r>
      <w:proofErr w:type="spellStart"/>
      <w:r w:rsidR="008A6B03" w:rsidRPr="00410760">
        <w:rPr>
          <w:lang w:val="en-US"/>
        </w:rPr>
        <w:t>achinsk</w:t>
      </w:r>
      <w:proofErr w:type="spellEnd"/>
      <w:r w:rsidR="008A6B03" w:rsidRPr="00410760">
        <w:t>.</w:t>
      </w:r>
      <w:proofErr w:type="spellStart"/>
      <w:r w:rsidR="008A6B03" w:rsidRPr="00410760">
        <w:rPr>
          <w:lang w:val="en-US"/>
        </w:rPr>
        <w:t>ru</w:t>
      </w:r>
      <w:proofErr w:type="spellEnd"/>
      <w:r w:rsidR="008A6B03" w:rsidRPr="00410760">
        <w:t>.</w:t>
      </w:r>
    </w:p>
    <w:p w:rsidR="00D97826" w:rsidRPr="00374FD8" w:rsidRDefault="00D97826" w:rsidP="00B35222">
      <w:pPr>
        <w:pStyle w:val="2"/>
        <w:tabs>
          <w:tab w:val="clear" w:pos="0"/>
          <w:tab w:val="left" w:pos="1080"/>
          <w:tab w:val="left" w:pos="1260"/>
        </w:tabs>
        <w:ind w:firstLine="709"/>
      </w:pPr>
    </w:p>
    <w:p w:rsidR="00D97826" w:rsidRPr="00374FD8" w:rsidRDefault="000F14A5" w:rsidP="00B35222">
      <w:pPr>
        <w:pStyle w:val="2"/>
        <w:tabs>
          <w:tab w:val="clear" w:pos="0"/>
          <w:tab w:val="left" w:pos="1080"/>
          <w:tab w:val="left" w:pos="1260"/>
        </w:tabs>
        <w:ind w:firstLine="709"/>
        <w:rPr>
          <w:bCs/>
        </w:rPr>
      </w:pPr>
      <w:r>
        <w:rPr>
          <w:bCs/>
        </w:rPr>
        <w:t>7</w:t>
      </w:r>
      <w:r w:rsidR="00D97826" w:rsidRPr="00374FD8">
        <w:rPr>
          <w:bCs/>
        </w:rPr>
        <w:t xml:space="preserve">. </w:t>
      </w:r>
      <w:r w:rsidR="006F6210" w:rsidRPr="00F60B19">
        <w:t xml:space="preserve">Постановление вступает в силу </w:t>
      </w:r>
      <w:r w:rsidR="006F6210">
        <w:t>в день, следующий за днем его официального опубликования</w:t>
      </w:r>
      <w:r w:rsidR="000D04D3">
        <w:t xml:space="preserve">, но не ранее </w:t>
      </w:r>
      <w:r w:rsidR="006F6210">
        <w:t>01.01.2022</w:t>
      </w:r>
      <w:r w:rsidR="00D97826" w:rsidRPr="00374FD8">
        <w:rPr>
          <w:bCs/>
        </w:rPr>
        <w:t>.</w:t>
      </w:r>
    </w:p>
    <w:p w:rsidR="00D97826" w:rsidRPr="00374FD8" w:rsidRDefault="00D97826" w:rsidP="00D97826">
      <w:pPr>
        <w:pStyle w:val="2"/>
      </w:pPr>
    </w:p>
    <w:p w:rsidR="00D97826" w:rsidRPr="00374FD8" w:rsidRDefault="00D97826" w:rsidP="00D97826">
      <w:pPr>
        <w:pStyle w:val="2"/>
        <w:rPr>
          <w:bCs/>
        </w:rPr>
      </w:pPr>
    </w:p>
    <w:p w:rsidR="00D97826" w:rsidRPr="00374FD8" w:rsidRDefault="00D97826" w:rsidP="00D97826">
      <w:pPr>
        <w:pStyle w:val="2"/>
      </w:pPr>
    </w:p>
    <w:tbl>
      <w:tblPr>
        <w:tblW w:w="9468" w:type="dxa"/>
        <w:tblLook w:val="0000" w:firstRow="0" w:lastRow="0" w:firstColumn="0" w:lastColumn="0" w:noHBand="0" w:noVBand="0"/>
      </w:tblPr>
      <w:tblGrid>
        <w:gridCol w:w="4968"/>
        <w:gridCol w:w="4500"/>
      </w:tblGrid>
      <w:tr w:rsidR="00D97826" w:rsidRPr="00374FD8" w:rsidTr="00D97826">
        <w:tc>
          <w:tcPr>
            <w:tcW w:w="4968" w:type="dxa"/>
            <w:tcBorders>
              <w:top w:val="nil"/>
              <w:left w:val="nil"/>
              <w:bottom w:val="nil"/>
              <w:right w:val="nil"/>
            </w:tcBorders>
          </w:tcPr>
          <w:p w:rsidR="000762D5" w:rsidRDefault="000762D5" w:rsidP="00D97826">
            <w:pPr>
              <w:pStyle w:val="2"/>
              <w:ind w:firstLine="0"/>
            </w:pPr>
            <w:proofErr w:type="gramStart"/>
            <w:r>
              <w:t>Исполняющий</w:t>
            </w:r>
            <w:proofErr w:type="gramEnd"/>
            <w:r>
              <w:t xml:space="preserve"> полномочия</w:t>
            </w:r>
          </w:p>
          <w:p w:rsidR="00D97826" w:rsidRPr="00374FD8" w:rsidRDefault="00D97826" w:rsidP="000762D5">
            <w:pPr>
              <w:pStyle w:val="2"/>
              <w:ind w:firstLine="0"/>
            </w:pPr>
            <w:r w:rsidRPr="00374FD8">
              <w:t>Глав</w:t>
            </w:r>
            <w:r w:rsidR="000762D5">
              <w:t>ы</w:t>
            </w:r>
            <w:r w:rsidRPr="00374FD8">
              <w:t xml:space="preserve"> города</w:t>
            </w:r>
            <w:r w:rsidR="008A6B03">
              <w:t xml:space="preserve"> Ачинска</w:t>
            </w:r>
            <w:r w:rsidRPr="00374FD8">
              <w:t xml:space="preserve"> </w:t>
            </w:r>
          </w:p>
        </w:tc>
        <w:tc>
          <w:tcPr>
            <w:tcW w:w="4500" w:type="dxa"/>
            <w:tcBorders>
              <w:top w:val="nil"/>
              <w:left w:val="nil"/>
              <w:bottom w:val="nil"/>
              <w:right w:val="nil"/>
            </w:tcBorders>
          </w:tcPr>
          <w:p w:rsidR="00D97826" w:rsidRDefault="007B47EC" w:rsidP="000762D5">
            <w:pPr>
              <w:pStyle w:val="2"/>
              <w:tabs>
                <w:tab w:val="clear" w:pos="0"/>
                <w:tab w:val="left" w:pos="561"/>
              </w:tabs>
              <w:ind w:right="-108" w:firstLine="0"/>
            </w:pPr>
            <w:r>
              <w:t xml:space="preserve">                                     </w:t>
            </w:r>
          </w:p>
          <w:p w:rsidR="000762D5" w:rsidRPr="00374FD8" w:rsidRDefault="000762D5" w:rsidP="000762D5">
            <w:pPr>
              <w:pStyle w:val="2"/>
              <w:tabs>
                <w:tab w:val="clear" w:pos="0"/>
                <w:tab w:val="left" w:pos="561"/>
              </w:tabs>
              <w:ind w:firstLine="0"/>
            </w:pPr>
            <w:r>
              <w:t xml:space="preserve">                                   С.М. Мачехин</w:t>
            </w:r>
          </w:p>
        </w:tc>
      </w:tr>
    </w:tbl>
    <w:p w:rsidR="00157F0C" w:rsidRDefault="00157F0C" w:rsidP="00D97826">
      <w:pPr>
        <w:pStyle w:val="2"/>
        <w:ind w:firstLine="0"/>
      </w:pPr>
    </w:p>
    <w:p w:rsidR="00157F0C" w:rsidRDefault="00157F0C" w:rsidP="00D97826">
      <w:pPr>
        <w:pStyle w:val="2"/>
        <w:ind w:firstLine="0"/>
      </w:pPr>
    </w:p>
    <w:p w:rsidR="00157F0C" w:rsidRDefault="00157F0C" w:rsidP="00D97826">
      <w:pPr>
        <w:pStyle w:val="2"/>
        <w:ind w:firstLine="0"/>
      </w:pPr>
    </w:p>
    <w:p w:rsidR="00157F0C" w:rsidRDefault="00157F0C" w:rsidP="00D97826">
      <w:pPr>
        <w:pStyle w:val="2"/>
        <w:ind w:firstLine="0"/>
      </w:pPr>
    </w:p>
    <w:p w:rsidR="00157F0C" w:rsidRDefault="00157F0C" w:rsidP="00D97826">
      <w:pPr>
        <w:pStyle w:val="2"/>
        <w:ind w:firstLine="0"/>
      </w:pPr>
    </w:p>
    <w:p w:rsidR="00157F0C" w:rsidRDefault="00157F0C" w:rsidP="00D97826">
      <w:pPr>
        <w:pStyle w:val="2"/>
        <w:ind w:firstLine="0"/>
      </w:pPr>
    </w:p>
    <w:p w:rsidR="00157F0C" w:rsidRDefault="00157F0C" w:rsidP="00D97826">
      <w:pPr>
        <w:pStyle w:val="2"/>
        <w:ind w:firstLine="0"/>
      </w:pPr>
    </w:p>
    <w:p w:rsidR="00157F0C" w:rsidRDefault="00157F0C" w:rsidP="00D97826">
      <w:pPr>
        <w:pStyle w:val="2"/>
        <w:ind w:firstLine="0"/>
      </w:pPr>
    </w:p>
    <w:p w:rsidR="00210F94" w:rsidRDefault="00210F94" w:rsidP="00D97826">
      <w:pPr>
        <w:pStyle w:val="2"/>
        <w:ind w:firstLine="0"/>
      </w:pPr>
    </w:p>
    <w:p w:rsidR="00CB443B" w:rsidRDefault="00CB443B" w:rsidP="00D97826">
      <w:pPr>
        <w:pStyle w:val="2"/>
        <w:ind w:firstLine="0"/>
      </w:pPr>
    </w:p>
    <w:p w:rsidR="00210F94" w:rsidRDefault="00210F94" w:rsidP="00D97826">
      <w:pPr>
        <w:pStyle w:val="2"/>
        <w:ind w:firstLine="0"/>
      </w:pPr>
    </w:p>
    <w:p w:rsidR="00624205" w:rsidRDefault="00624205" w:rsidP="00D97826">
      <w:pPr>
        <w:pStyle w:val="2"/>
        <w:ind w:firstLine="0"/>
      </w:pPr>
    </w:p>
    <w:p w:rsidR="00624205" w:rsidRDefault="00624205" w:rsidP="00D97826">
      <w:pPr>
        <w:pStyle w:val="2"/>
        <w:ind w:firstLine="0"/>
      </w:pPr>
    </w:p>
    <w:p w:rsidR="00624205" w:rsidRDefault="00624205" w:rsidP="00D97826">
      <w:pPr>
        <w:pStyle w:val="2"/>
        <w:ind w:firstLine="0"/>
      </w:pPr>
    </w:p>
    <w:p w:rsidR="00624205" w:rsidRDefault="00624205" w:rsidP="00D97826">
      <w:pPr>
        <w:pStyle w:val="2"/>
        <w:ind w:firstLine="0"/>
      </w:pPr>
    </w:p>
    <w:p w:rsidR="00624205" w:rsidRDefault="00624205" w:rsidP="00D97826">
      <w:pPr>
        <w:pStyle w:val="2"/>
        <w:ind w:firstLine="0"/>
      </w:pPr>
    </w:p>
    <w:p w:rsidR="00624205" w:rsidRDefault="00624205" w:rsidP="00D97826">
      <w:pPr>
        <w:pStyle w:val="2"/>
        <w:ind w:firstLine="0"/>
      </w:pPr>
    </w:p>
    <w:p w:rsidR="00624205" w:rsidRDefault="00624205" w:rsidP="00D97826">
      <w:pPr>
        <w:pStyle w:val="2"/>
        <w:ind w:firstLine="0"/>
      </w:pPr>
    </w:p>
    <w:p w:rsidR="00624205" w:rsidRDefault="00624205" w:rsidP="00D97826">
      <w:pPr>
        <w:pStyle w:val="2"/>
        <w:ind w:firstLine="0"/>
      </w:pPr>
    </w:p>
    <w:p w:rsidR="00624205" w:rsidRDefault="00624205" w:rsidP="00D97826">
      <w:pPr>
        <w:pStyle w:val="2"/>
        <w:ind w:firstLine="0"/>
      </w:pPr>
    </w:p>
    <w:p w:rsidR="00624205" w:rsidRDefault="00624205" w:rsidP="00D97826">
      <w:pPr>
        <w:pStyle w:val="2"/>
        <w:ind w:firstLine="0"/>
      </w:pPr>
    </w:p>
    <w:p w:rsidR="00624205" w:rsidRDefault="00624205" w:rsidP="00D97826">
      <w:pPr>
        <w:pStyle w:val="2"/>
        <w:ind w:firstLine="0"/>
      </w:pPr>
    </w:p>
    <w:p w:rsidR="00624205" w:rsidRDefault="00624205" w:rsidP="00D97826">
      <w:pPr>
        <w:pStyle w:val="2"/>
        <w:ind w:firstLine="0"/>
      </w:pPr>
    </w:p>
    <w:p w:rsidR="00624205" w:rsidRDefault="00624205" w:rsidP="00D97826">
      <w:pPr>
        <w:pStyle w:val="2"/>
        <w:ind w:firstLine="0"/>
      </w:pPr>
    </w:p>
    <w:p w:rsidR="00624205" w:rsidRDefault="00624205" w:rsidP="00D97826">
      <w:pPr>
        <w:pStyle w:val="2"/>
        <w:ind w:firstLine="0"/>
      </w:pPr>
    </w:p>
    <w:p w:rsidR="00624205" w:rsidRDefault="00624205" w:rsidP="00D97826">
      <w:pPr>
        <w:pStyle w:val="2"/>
        <w:ind w:firstLine="0"/>
      </w:pPr>
    </w:p>
    <w:p w:rsidR="00624205" w:rsidRDefault="00624205" w:rsidP="00D97826">
      <w:pPr>
        <w:pStyle w:val="2"/>
        <w:ind w:firstLine="0"/>
      </w:pPr>
    </w:p>
    <w:p w:rsidR="00624205" w:rsidRDefault="00624205" w:rsidP="00D97826">
      <w:pPr>
        <w:pStyle w:val="2"/>
        <w:ind w:firstLine="0"/>
      </w:pPr>
    </w:p>
    <w:p w:rsidR="000D04D3" w:rsidRDefault="000D04D3" w:rsidP="00D97826">
      <w:pPr>
        <w:pStyle w:val="2"/>
        <w:ind w:firstLine="0"/>
      </w:pPr>
    </w:p>
    <w:p w:rsidR="00624205" w:rsidRDefault="00624205" w:rsidP="00D97826">
      <w:pPr>
        <w:pStyle w:val="2"/>
        <w:ind w:firstLine="0"/>
      </w:pPr>
    </w:p>
    <w:p w:rsidR="00624205" w:rsidRDefault="00624205" w:rsidP="00D97826">
      <w:pPr>
        <w:pStyle w:val="2"/>
        <w:ind w:firstLine="0"/>
      </w:pPr>
    </w:p>
    <w:p w:rsidR="00CB443B" w:rsidRDefault="00CB443B" w:rsidP="00D97826">
      <w:pPr>
        <w:pStyle w:val="2"/>
        <w:ind w:firstLine="0"/>
      </w:pPr>
    </w:p>
    <w:p w:rsidR="00416DE6" w:rsidRDefault="00416DE6" w:rsidP="00D97826">
      <w:pPr>
        <w:pStyle w:val="2"/>
        <w:ind w:firstLine="0"/>
      </w:pPr>
    </w:p>
    <w:p w:rsidR="00C70D98" w:rsidRDefault="00C70D98" w:rsidP="00D97826">
      <w:pPr>
        <w:pStyle w:val="2"/>
        <w:ind w:firstLine="0"/>
        <w:sectPr w:rsidR="00C70D98" w:rsidSect="003B54E1">
          <w:headerReference w:type="even" r:id="rId13"/>
          <w:headerReference w:type="default" r:id="rId14"/>
          <w:headerReference w:type="first" r:id="rId15"/>
          <w:pgSz w:w="11906" w:h="16838"/>
          <w:pgMar w:top="1134" w:right="850" w:bottom="1134" w:left="1701" w:header="709" w:footer="709" w:gutter="0"/>
          <w:cols w:space="708"/>
          <w:titlePg/>
          <w:docGrid w:linePitch="360"/>
        </w:sectPr>
      </w:pPr>
    </w:p>
    <w:p w:rsidR="008C7C9D" w:rsidRPr="008C7C9D" w:rsidRDefault="008C7C9D" w:rsidP="008C7C9D">
      <w:pPr>
        <w:pStyle w:val="ConsPlusNormal"/>
        <w:jc w:val="right"/>
        <w:outlineLvl w:val="0"/>
        <w:rPr>
          <w:sz w:val="24"/>
          <w:szCs w:val="24"/>
        </w:rPr>
      </w:pPr>
      <w:r w:rsidRPr="008C7C9D">
        <w:rPr>
          <w:sz w:val="24"/>
          <w:szCs w:val="24"/>
        </w:rPr>
        <w:lastRenderedPageBreak/>
        <w:t>Приложение № 1</w:t>
      </w:r>
    </w:p>
    <w:p w:rsidR="008C7C9D" w:rsidRPr="008C7C9D" w:rsidRDefault="008C7C9D" w:rsidP="008C7C9D">
      <w:pPr>
        <w:pStyle w:val="ConsPlusNormal"/>
        <w:jc w:val="right"/>
        <w:rPr>
          <w:sz w:val="24"/>
          <w:szCs w:val="24"/>
        </w:rPr>
      </w:pPr>
      <w:r w:rsidRPr="008C7C9D">
        <w:rPr>
          <w:sz w:val="24"/>
          <w:szCs w:val="24"/>
        </w:rPr>
        <w:t xml:space="preserve">к </w:t>
      </w:r>
      <w:r w:rsidR="006B2DC2">
        <w:rPr>
          <w:sz w:val="24"/>
          <w:szCs w:val="24"/>
        </w:rPr>
        <w:t>п</w:t>
      </w:r>
      <w:r w:rsidRPr="008C7C9D">
        <w:rPr>
          <w:sz w:val="24"/>
          <w:szCs w:val="24"/>
        </w:rPr>
        <w:t>остановлению</w:t>
      </w:r>
      <w:r w:rsidR="00C70D98">
        <w:rPr>
          <w:sz w:val="24"/>
          <w:szCs w:val="24"/>
        </w:rPr>
        <w:t xml:space="preserve"> </w:t>
      </w:r>
      <w:r w:rsidRPr="008C7C9D">
        <w:rPr>
          <w:sz w:val="24"/>
          <w:szCs w:val="24"/>
        </w:rPr>
        <w:t>администрации города Ачинска</w:t>
      </w:r>
    </w:p>
    <w:p w:rsidR="008C7C9D" w:rsidRPr="008C7C9D" w:rsidRDefault="00C70D98" w:rsidP="008C7C9D">
      <w:pPr>
        <w:pStyle w:val="ConsPlusNormal"/>
        <w:jc w:val="right"/>
        <w:rPr>
          <w:sz w:val="24"/>
          <w:szCs w:val="24"/>
        </w:rPr>
      </w:pPr>
      <w:r>
        <w:rPr>
          <w:sz w:val="24"/>
          <w:szCs w:val="24"/>
        </w:rPr>
        <w:t>от 24.12.2021 № 370-п</w:t>
      </w:r>
    </w:p>
    <w:p w:rsidR="008C7C9D" w:rsidRDefault="008C7C9D" w:rsidP="008C7C9D">
      <w:pPr>
        <w:pStyle w:val="ConsPlusNormal"/>
        <w:jc w:val="both"/>
      </w:pPr>
    </w:p>
    <w:p w:rsidR="008C7C9D" w:rsidRPr="00C70D98" w:rsidRDefault="008C7C9D" w:rsidP="006F6210">
      <w:pPr>
        <w:pStyle w:val="ConsPlusTitle"/>
        <w:ind w:firstLine="709"/>
        <w:jc w:val="center"/>
        <w:rPr>
          <w:rFonts w:ascii="Times New Roman" w:hAnsi="Times New Roman" w:cs="Times New Roman"/>
          <w:b w:val="0"/>
          <w:sz w:val="28"/>
          <w:szCs w:val="28"/>
        </w:rPr>
      </w:pPr>
      <w:bookmarkStart w:id="1" w:name="P38"/>
      <w:bookmarkEnd w:id="1"/>
      <w:r w:rsidRPr="00C70D98">
        <w:rPr>
          <w:rFonts w:ascii="Times New Roman" w:hAnsi="Times New Roman" w:cs="Times New Roman"/>
          <w:b w:val="0"/>
          <w:sz w:val="28"/>
          <w:szCs w:val="28"/>
        </w:rPr>
        <w:t>ПОРЯДОК, УСЛОВИЯ И СРОКИ</w:t>
      </w:r>
    </w:p>
    <w:p w:rsidR="008C7C9D" w:rsidRPr="00C70D98" w:rsidRDefault="008C7C9D" w:rsidP="006F6210">
      <w:pPr>
        <w:pStyle w:val="ConsPlusTitle"/>
        <w:ind w:firstLine="709"/>
        <w:jc w:val="center"/>
        <w:rPr>
          <w:rFonts w:ascii="Times New Roman" w:hAnsi="Times New Roman" w:cs="Times New Roman"/>
          <w:b w:val="0"/>
          <w:sz w:val="28"/>
          <w:szCs w:val="28"/>
        </w:rPr>
      </w:pPr>
      <w:r w:rsidRPr="00C70D98">
        <w:rPr>
          <w:rFonts w:ascii="Times New Roman" w:hAnsi="Times New Roman" w:cs="Times New Roman"/>
          <w:b w:val="0"/>
          <w:sz w:val="28"/>
          <w:szCs w:val="28"/>
        </w:rPr>
        <w:t>ВНЕСЕНИЯ АРЕНДНОЙ ПЛАТЫ ЗА ЗЕМЕЛЬНЫЕ УЧАСТКИ, НАХОДЯЩИЕСЯ В ГОСУДАРСТВЕННОЙ СОБСТВЕННОСТИ И ПРЕДОСТАВЛЕННЫЕ В АРЕНДУ БЕЗ ТОРГОВ</w:t>
      </w:r>
    </w:p>
    <w:p w:rsidR="008C7C9D" w:rsidRDefault="008C7C9D" w:rsidP="006F6210">
      <w:pPr>
        <w:pStyle w:val="ConsPlusNormal"/>
        <w:ind w:firstLine="709"/>
        <w:jc w:val="both"/>
      </w:pPr>
    </w:p>
    <w:p w:rsidR="008C7C9D" w:rsidRDefault="008C7C9D" w:rsidP="006F6210">
      <w:pPr>
        <w:pStyle w:val="ConsPlusNormal"/>
        <w:ind w:firstLine="709"/>
        <w:jc w:val="both"/>
      </w:pPr>
      <w:r>
        <w:t>1. Порядок, условия и сроки внесения арендной платы за земельные участки, находящиеся в государственной собственности и предоставленные в аренду без торгов (далее - Порядок), определяет порядок, условия и сроки внесения арендной платы за указанные земельные участки.</w:t>
      </w:r>
    </w:p>
    <w:p w:rsidR="008C7C9D" w:rsidRDefault="008C7C9D" w:rsidP="006F6210">
      <w:pPr>
        <w:pStyle w:val="ConsPlusNormal"/>
        <w:ind w:firstLine="709"/>
        <w:jc w:val="both"/>
      </w:pPr>
      <w:r>
        <w:t>2. Арендная плата за земельные участки, находящиеся в государственной собственности и предоставленные в аренду без торгов (далее - арендная плата, земельные участки), вносится путем ее перечисления арендатором по реквизитам, указанным в договоре аренды земельного участка. В платежном документе на перечисление арендной платы указываются назначение платежа, дата и номер договора аренды земельного участка.</w:t>
      </w:r>
    </w:p>
    <w:p w:rsidR="008C7C9D" w:rsidRDefault="008C7C9D" w:rsidP="006F6210">
      <w:pPr>
        <w:pStyle w:val="ConsPlusNormal"/>
        <w:ind w:firstLine="709"/>
        <w:jc w:val="both"/>
      </w:pPr>
      <w:r>
        <w:t>3. Начисление арендной платы осуществляется с момента, указанного в договоре аренды земельного участка.</w:t>
      </w:r>
    </w:p>
    <w:p w:rsidR="008C7C9D" w:rsidRDefault="008C7C9D" w:rsidP="006F6210">
      <w:pPr>
        <w:pStyle w:val="ConsPlusNormal"/>
        <w:ind w:firstLine="709"/>
        <w:jc w:val="both"/>
      </w:pPr>
      <w:r>
        <w:t>4. Арендная плата вносится арендаторами в размере, сроки и на условиях, установленных договором аренды земельного участка. Периодом внесения арендной платы может являться месяц, квартал, год.</w:t>
      </w:r>
    </w:p>
    <w:p w:rsidR="008C7C9D" w:rsidRDefault="008C7C9D" w:rsidP="006F6210">
      <w:pPr>
        <w:pStyle w:val="ConsPlusNormal"/>
        <w:ind w:firstLine="709"/>
        <w:jc w:val="both"/>
      </w:pPr>
      <w:r>
        <w:t>5. В случае если периодом внесения арендной платы является месяц, арендная плата за текущий месяц вносится не позднее десятого числа текущего месяца.</w:t>
      </w:r>
    </w:p>
    <w:p w:rsidR="008C7C9D" w:rsidRDefault="008C7C9D" w:rsidP="006F6210">
      <w:pPr>
        <w:pStyle w:val="ConsPlusNormal"/>
        <w:ind w:firstLine="709"/>
        <w:jc w:val="both"/>
      </w:pPr>
      <w:r>
        <w:t>6. В случае если периодом внесения арендной платы является квартал, арендная плата за текущий квартал вносится до десятого числа первого месяца текущего квартала.</w:t>
      </w:r>
    </w:p>
    <w:p w:rsidR="008C7C9D" w:rsidRDefault="008C7C9D" w:rsidP="006F6210">
      <w:pPr>
        <w:pStyle w:val="ConsPlusNormal"/>
        <w:ind w:firstLine="709"/>
        <w:jc w:val="both"/>
      </w:pPr>
      <w:r>
        <w:t>7. В случае если периодом внесения арендной платы является год, арендная плата за текущий год вносится до тридцатого числа первого месяца текущего года.</w:t>
      </w:r>
    </w:p>
    <w:p w:rsidR="008C7C9D" w:rsidRDefault="008C7C9D" w:rsidP="006F6210">
      <w:pPr>
        <w:pStyle w:val="ConsPlusNormal"/>
        <w:ind w:firstLine="709"/>
        <w:jc w:val="both"/>
      </w:pPr>
      <w:r>
        <w:t xml:space="preserve">8. Арендная плата за первый период, а также в случае распространения действия договора на отношения, возникшие между сторонами до заключения договора, за период, предшествующий заключению договора (первый платеж), подлежит уплате в соответствии с условиями, установленными договором, но не более шести месяцев </w:t>
      </w:r>
      <w:proofErr w:type="gramStart"/>
      <w:r>
        <w:t>с даты заключения</w:t>
      </w:r>
      <w:proofErr w:type="gramEnd"/>
      <w:r>
        <w:t xml:space="preserve"> договора.</w:t>
      </w:r>
    </w:p>
    <w:p w:rsidR="008C7C9D" w:rsidRDefault="008C7C9D" w:rsidP="008C7C9D">
      <w:pPr>
        <w:pStyle w:val="ConsPlusNormal"/>
        <w:jc w:val="both"/>
      </w:pPr>
    </w:p>
    <w:p w:rsidR="006F6210" w:rsidRDefault="006F6210" w:rsidP="008C7C9D">
      <w:pPr>
        <w:pStyle w:val="ConsPlusNormal"/>
        <w:jc w:val="right"/>
        <w:outlineLvl w:val="0"/>
        <w:rPr>
          <w:sz w:val="24"/>
          <w:szCs w:val="24"/>
        </w:rPr>
      </w:pPr>
    </w:p>
    <w:p w:rsidR="006F6210" w:rsidRDefault="006F6210" w:rsidP="008C7C9D">
      <w:pPr>
        <w:pStyle w:val="ConsPlusNormal"/>
        <w:jc w:val="right"/>
        <w:outlineLvl w:val="0"/>
        <w:rPr>
          <w:sz w:val="24"/>
          <w:szCs w:val="24"/>
        </w:rPr>
      </w:pPr>
    </w:p>
    <w:p w:rsidR="006F6210" w:rsidRDefault="006F6210" w:rsidP="008C7C9D">
      <w:pPr>
        <w:pStyle w:val="ConsPlusNormal"/>
        <w:jc w:val="right"/>
        <w:outlineLvl w:val="0"/>
        <w:rPr>
          <w:sz w:val="24"/>
          <w:szCs w:val="24"/>
        </w:rPr>
      </w:pPr>
    </w:p>
    <w:p w:rsidR="006F6210" w:rsidRDefault="006F6210" w:rsidP="008C7C9D">
      <w:pPr>
        <w:pStyle w:val="ConsPlusNormal"/>
        <w:jc w:val="right"/>
        <w:outlineLvl w:val="0"/>
        <w:rPr>
          <w:sz w:val="24"/>
          <w:szCs w:val="24"/>
        </w:rPr>
      </w:pPr>
    </w:p>
    <w:p w:rsidR="00E75C03" w:rsidRDefault="00E75C03" w:rsidP="008C7C9D">
      <w:pPr>
        <w:pStyle w:val="ConsPlusNormal"/>
        <w:jc w:val="right"/>
        <w:outlineLvl w:val="0"/>
        <w:rPr>
          <w:sz w:val="24"/>
          <w:szCs w:val="24"/>
        </w:rPr>
      </w:pPr>
    </w:p>
    <w:p w:rsidR="008C7C9D" w:rsidRPr="006B2DC2" w:rsidRDefault="008C7C9D" w:rsidP="008C7C9D">
      <w:pPr>
        <w:pStyle w:val="ConsPlusNormal"/>
        <w:jc w:val="right"/>
        <w:outlineLvl w:val="0"/>
        <w:rPr>
          <w:sz w:val="24"/>
          <w:szCs w:val="24"/>
        </w:rPr>
      </w:pPr>
      <w:r w:rsidRPr="006B2DC2">
        <w:rPr>
          <w:sz w:val="24"/>
          <w:szCs w:val="24"/>
        </w:rPr>
        <w:lastRenderedPageBreak/>
        <w:t xml:space="preserve">Приложение </w:t>
      </w:r>
      <w:r w:rsidR="006B2DC2">
        <w:rPr>
          <w:sz w:val="24"/>
          <w:szCs w:val="24"/>
        </w:rPr>
        <w:t>№</w:t>
      </w:r>
      <w:r w:rsidRPr="006B2DC2">
        <w:rPr>
          <w:sz w:val="24"/>
          <w:szCs w:val="24"/>
        </w:rPr>
        <w:t xml:space="preserve"> 2</w:t>
      </w:r>
    </w:p>
    <w:p w:rsidR="006B2DC2" w:rsidRPr="008C7C9D" w:rsidRDefault="006B2DC2" w:rsidP="006B2DC2">
      <w:pPr>
        <w:pStyle w:val="ConsPlusNormal"/>
        <w:jc w:val="right"/>
        <w:rPr>
          <w:sz w:val="24"/>
          <w:szCs w:val="24"/>
        </w:rPr>
      </w:pPr>
      <w:r w:rsidRPr="008C7C9D">
        <w:rPr>
          <w:sz w:val="24"/>
          <w:szCs w:val="24"/>
        </w:rPr>
        <w:t xml:space="preserve">к </w:t>
      </w:r>
      <w:r>
        <w:rPr>
          <w:sz w:val="24"/>
          <w:szCs w:val="24"/>
        </w:rPr>
        <w:t>п</w:t>
      </w:r>
      <w:r w:rsidRPr="008C7C9D">
        <w:rPr>
          <w:sz w:val="24"/>
          <w:szCs w:val="24"/>
        </w:rPr>
        <w:t>остановлению</w:t>
      </w:r>
      <w:r w:rsidR="00C70D98">
        <w:rPr>
          <w:sz w:val="24"/>
          <w:szCs w:val="24"/>
        </w:rPr>
        <w:t xml:space="preserve"> </w:t>
      </w:r>
      <w:r w:rsidRPr="008C7C9D">
        <w:rPr>
          <w:sz w:val="24"/>
          <w:szCs w:val="24"/>
        </w:rPr>
        <w:t>администрации города Ачинска</w:t>
      </w:r>
    </w:p>
    <w:p w:rsidR="006B2DC2" w:rsidRPr="008C7C9D" w:rsidRDefault="00C70D98" w:rsidP="006B2DC2">
      <w:pPr>
        <w:pStyle w:val="ConsPlusNormal"/>
        <w:jc w:val="right"/>
        <w:rPr>
          <w:sz w:val="24"/>
          <w:szCs w:val="24"/>
        </w:rPr>
      </w:pPr>
      <w:r>
        <w:rPr>
          <w:sz w:val="24"/>
          <w:szCs w:val="24"/>
        </w:rPr>
        <w:t>от 24.12.2021 № 370-п</w:t>
      </w:r>
    </w:p>
    <w:p w:rsidR="00B3294E" w:rsidRDefault="00B3294E" w:rsidP="008C7C9D">
      <w:pPr>
        <w:pStyle w:val="ConsPlusNormal"/>
        <w:jc w:val="both"/>
      </w:pPr>
    </w:p>
    <w:p w:rsidR="008C7C9D" w:rsidRPr="00C70D98" w:rsidRDefault="008C7C9D" w:rsidP="008C7C9D">
      <w:pPr>
        <w:pStyle w:val="ConsPlusTitle"/>
        <w:jc w:val="center"/>
        <w:rPr>
          <w:rFonts w:ascii="Times New Roman" w:hAnsi="Times New Roman" w:cs="Times New Roman"/>
          <w:b w:val="0"/>
          <w:sz w:val="28"/>
          <w:szCs w:val="28"/>
        </w:rPr>
      </w:pPr>
      <w:bookmarkStart w:id="2" w:name="P61"/>
      <w:bookmarkEnd w:id="2"/>
      <w:r w:rsidRPr="00C70D98">
        <w:rPr>
          <w:rFonts w:ascii="Times New Roman" w:hAnsi="Times New Roman" w:cs="Times New Roman"/>
          <w:b w:val="0"/>
          <w:sz w:val="28"/>
          <w:szCs w:val="28"/>
        </w:rPr>
        <w:t>КОЭФФИЦИЕНТЫ,</w:t>
      </w:r>
    </w:p>
    <w:p w:rsidR="008C7C9D" w:rsidRPr="00C70D98" w:rsidRDefault="008C7C9D" w:rsidP="008C7C9D">
      <w:pPr>
        <w:pStyle w:val="ConsPlusTitle"/>
        <w:jc w:val="center"/>
        <w:rPr>
          <w:rFonts w:ascii="Times New Roman" w:hAnsi="Times New Roman" w:cs="Times New Roman"/>
          <w:b w:val="0"/>
          <w:sz w:val="28"/>
          <w:szCs w:val="28"/>
        </w:rPr>
      </w:pPr>
      <w:proofErr w:type="gramStart"/>
      <w:r w:rsidRPr="00C70D98">
        <w:rPr>
          <w:rFonts w:ascii="Times New Roman" w:hAnsi="Times New Roman" w:cs="Times New Roman"/>
          <w:b w:val="0"/>
          <w:sz w:val="28"/>
          <w:szCs w:val="28"/>
        </w:rPr>
        <w:t>УЧИТЫВАЮЩИЕ ВИД РАЗРЕШЕННОГО ИСПОЛЬЗОВАНИЯ</w:t>
      </w:r>
      <w:proofErr w:type="gramEnd"/>
    </w:p>
    <w:p w:rsidR="008C7C9D" w:rsidRPr="00C70D98" w:rsidRDefault="008C7C9D" w:rsidP="008C7C9D">
      <w:pPr>
        <w:pStyle w:val="ConsPlusTitle"/>
        <w:jc w:val="center"/>
        <w:rPr>
          <w:rFonts w:ascii="Times New Roman" w:hAnsi="Times New Roman" w:cs="Times New Roman"/>
          <w:b w:val="0"/>
          <w:sz w:val="28"/>
          <w:szCs w:val="28"/>
        </w:rPr>
      </w:pPr>
      <w:r w:rsidRPr="00C70D98">
        <w:rPr>
          <w:rFonts w:ascii="Times New Roman" w:hAnsi="Times New Roman" w:cs="Times New Roman"/>
          <w:b w:val="0"/>
          <w:sz w:val="28"/>
          <w:szCs w:val="28"/>
        </w:rPr>
        <w:t>ЗЕМЕЛЬНЫХ УЧАСТКОВ (К</w:t>
      </w:r>
      <w:proofErr w:type="gramStart"/>
      <w:r w:rsidRPr="00C70D98">
        <w:rPr>
          <w:rFonts w:ascii="Times New Roman" w:hAnsi="Times New Roman" w:cs="Times New Roman"/>
          <w:b w:val="0"/>
          <w:sz w:val="28"/>
          <w:szCs w:val="28"/>
        </w:rPr>
        <w:t>1</w:t>
      </w:r>
      <w:proofErr w:type="gramEnd"/>
      <w:r w:rsidRPr="00C70D98">
        <w:rPr>
          <w:rFonts w:ascii="Times New Roman" w:hAnsi="Times New Roman" w:cs="Times New Roman"/>
          <w:b w:val="0"/>
          <w:sz w:val="28"/>
          <w:szCs w:val="28"/>
        </w:rPr>
        <w:t>)</w:t>
      </w:r>
    </w:p>
    <w:p w:rsidR="00400D18" w:rsidRDefault="00400D18" w:rsidP="001441FA">
      <w:pPr>
        <w:pStyle w:val="2"/>
        <w:ind w:firstLine="0"/>
        <w:jc w:val="left"/>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1"/>
        <w:gridCol w:w="4082"/>
        <w:gridCol w:w="2994"/>
        <w:gridCol w:w="1582"/>
      </w:tblGrid>
      <w:tr w:rsidR="009678C7" w:rsidRPr="007B1FED" w:rsidTr="00C70D98">
        <w:trPr>
          <w:jc w:val="center"/>
        </w:trPr>
        <w:tc>
          <w:tcPr>
            <w:tcW w:w="851" w:type="dxa"/>
          </w:tcPr>
          <w:p w:rsidR="009678C7" w:rsidRPr="007B1FED" w:rsidRDefault="007B1FED" w:rsidP="007B1FED">
            <w:pPr>
              <w:pStyle w:val="ConsPlusNormal"/>
              <w:jc w:val="center"/>
              <w:rPr>
                <w:sz w:val="24"/>
                <w:szCs w:val="24"/>
              </w:rPr>
            </w:pPr>
            <w:r>
              <w:rPr>
                <w:sz w:val="24"/>
                <w:szCs w:val="24"/>
              </w:rPr>
              <w:t>№</w:t>
            </w:r>
            <w:r w:rsidR="009678C7" w:rsidRPr="007B1FED">
              <w:rPr>
                <w:sz w:val="24"/>
                <w:szCs w:val="24"/>
              </w:rPr>
              <w:t xml:space="preserve"> </w:t>
            </w:r>
            <w:proofErr w:type="gramStart"/>
            <w:r w:rsidR="009678C7" w:rsidRPr="007B1FED">
              <w:rPr>
                <w:sz w:val="24"/>
                <w:szCs w:val="24"/>
              </w:rPr>
              <w:t>п</w:t>
            </w:r>
            <w:proofErr w:type="gramEnd"/>
            <w:r w:rsidR="009678C7" w:rsidRPr="007B1FED">
              <w:rPr>
                <w:sz w:val="24"/>
                <w:szCs w:val="24"/>
              </w:rPr>
              <w:t>/п</w:t>
            </w:r>
          </w:p>
        </w:tc>
        <w:tc>
          <w:tcPr>
            <w:tcW w:w="4253" w:type="dxa"/>
          </w:tcPr>
          <w:p w:rsidR="009678C7" w:rsidRPr="007B1FED" w:rsidRDefault="009678C7" w:rsidP="00C14BCC">
            <w:pPr>
              <w:pStyle w:val="ConsPlusNormal"/>
              <w:jc w:val="center"/>
              <w:rPr>
                <w:sz w:val="24"/>
                <w:szCs w:val="24"/>
              </w:rPr>
            </w:pPr>
            <w:r w:rsidRPr="007B1FED">
              <w:rPr>
                <w:sz w:val="24"/>
                <w:szCs w:val="24"/>
              </w:rPr>
              <w:t>Разрешенное использование земельного участка</w:t>
            </w:r>
          </w:p>
        </w:tc>
        <w:tc>
          <w:tcPr>
            <w:tcW w:w="3118" w:type="dxa"/>
          </w:tcPr>
          <w:p w:rsidR="009678C7" w:rsidRPr="007B1FED" w:rsidRDefault="009678C7" w:rsidP="00C14BCC">
            <w:pPr>
              <w:pStyle w:val="ConsPlusNormal"/>
              <w:jc w:val="center"/>
              <w:rPr>
                <w:sz w:val="24"/>
                <w:szCs w:val="24"/>
              </w:rPr>
            </w:pPr>
            <w:proofErr w:type="gramStart"/>
            <w:r w:rsidRPr="007B1FED">
              <w:rPr>
                <w:sz w:val="24"/>
                <w:szCs w:val="24"/>
              </w:rPr>
              <w:t>При строительстве (реконструкции) (срок строительства (реконструкции) рассчитывается с даты первоначального принятия решения о предоставлении земельного участка для строительства (реконструкции) и до даты выдачи разрешения на ввод объекта в эксплуатацию, либо до даты вступления в законную силу судебного акта о признании права собственности на завершенный строительством объект, либо до даты государственной регистрации права собственности на завершенный строительством объект (в случае когда</w:t>
            </w:r>
            <w:proofErr w:type="gramEnd"/>
            <w:r w:rsidRPr="007B1FED">
              <w:rPr>
                <w:sz w:val="24"/>
                <w:szCs w:val="24"/>
              </w:rPr>
              <w:t xml:space="preserve"> </w:t>
            </w:r>
            <w:proofErr w:type="gramStart"/>
            <w:r w:rsidRPr="007B1FED">
              <w:rPr>
                <w:sz w:val="24"/>
                <w:szCs w:val="24"/>
              </w:rPr>
              <w:t>разрешение на ввод в эксплуатацию не требуется); при размещении временного объекта срок рассчитывается с даты первоначального принятия решения о предоставлении земельного участка (его части) для размещения временного объекта и до момента приемки временного объекта в эксплуатацию по акту о соответствии проекту и схеме размещения)</w:t>
            </w:r>
            <w:proofErr w:type="gramEnd"/>
          </w:p>
        </w:tc>
        <w:tc>
          <w:tcPr>
            <w:tcW w:w="1644" w:type="dxa"/>
          </w:tcPr>
          <w:p w:rsidR="009678C7" w:rsidRPr="007B1FED" w:rsidRDefault="009678C7" w:rsidP="00C14BCC">
            <w:pPr>
              <w:pStyle w:val="ConsPlusNormal"/>
              <w:jc w:val="center"/>
              <w:rPr>
                <w:sz w:val="24"/>
                <w:szCs w:val="24"/>
              </w:rPr>
            </w:pPr>
            <w:r w:rsidRPr="007B1FED">
              <w:rPr>
                <w:sz w:val="24"/>
                <w:szCs w:val="24"/>
              </w:rPr>
              <w:t>При эксплуатации</w:t>
            </w:r>
          </w:p>
        </w:tc>
      </w:tr>
      <w:tr w:rsidR="009678C7" w:rsidTr="00C70D98">
        <w:trPr>
          <w:jc w:val="center"/>
        </w:trPr>
        <w:tc>
          <w:tcPr>
            <w:tcW w:w="851" w:type="dxa"/>
          </w:tcPr>
          <w:p w:rsidR="009678C7" w:rsidRDefault="009678C7" w:rsidP="007B1FED">
            <w:pPr>
              <w:pStyle w:val="ConsPlusNormal"/>
              <w:jc w:val="center"/>
            </w:pPr>
            <w:r>
              <w:t>1</w:t>
            </w:r>
          </w:p>
        </w:tc>
        <w:tc>
          <w:tcPr>
            <w:tcW w:w="4253" w:type="dxa"/>
          </w:tcPr>
          <w:p w:rsidR="009678C7" w:rsidRDefault="009678C7" w:rsidP="00C14BCC">
            <w:pPr>
              <w:pStyle w:val="ConsPlusNormal"/>
              <w:jc w:val="center"/>
            </w:pPr>
            <w:r>
              <w:t>2</w:t>
            </w:r>
          </w:p>
        </w:tc>
        <w:tc>
          <w:tcPr>
            <w:tcW w:w="3118" w:type="dxa"/>
          </w:tcPr>
          <w:p w:rsidR="009678C7" w:rsidRDefault="009678C7" w:rsidP="00C14BCC">
            <w:pPr>
              <w:pStyle w:val="ConsPlusNormal"/>
              <w:jc w:val="center"/>
            </w:pPr>
            <w:r>
              <w:t>3</w:t>
            </w:r>
          </w:p>
        </w:tc>
        <w:tc>
          <w:tcPr>
            <w:tcW w:w="1644" w:type="dxa"/>
          </w:tcPr>
          <w:p w:rsidR="009678C7" w:rsidRDefault="009678C7" w:rsidP="00C14BCC">
            <w:pPr>
              <w:pStyle w:val="ConsPlusNormal"/>
              <w:jc w:val="center"/>
            </w:pPr>
            <w:r>
              <w:t>4</w:t>
            </w:r>
          </w:p>
        </w:tc>
      </w:tr>
      <w:tr w:rsidR="009678C7" w:rsidTr="00C70D98">
        <w:trPr>
          <w:jc w:val="center"/>
        </w:trPr>
        <w:tc>
          <w:tcPr>
            <w:tcW w:w="851" w:type="dxa"/>
          </w:tcPr>
          <w:p w:rsidR="009678C7" w:rsidRDefault="009678C7" w:rsidP="007B1FED">
            <w:pPr>
              <w:pStyle w:val="ConsPlusNormal"/>
              <w:jc w:val="center"/>
            </w:pPr>
            <w:r>
              <w:lastRenderedPageBreak/>
              <w:t>1</w:t>
            </w:r>
          </w:p>
        </w:tc>
        <w:tc>
          <w:tcPr>
            <w:tcW w:w="4253" w:type="dxa"/>
          </w:tcPr>
          <w:p w:rsidR="009678C7" w:rsidRDefault="009678C7" w:rsidP="00C14BCC">
            <w:pPr>
              <w:pStyle w:val="ConsPlusNormal"/>
            </w:pPr>
            <w:r>
              <w:t xml:space="preserve">Земельные участки, предназначенные для размещения домов </w:t>
            </w:r>
            <w:proofErr w:type="spellStart"/>
            <w:r>
              <w:t>среднеэтажной</w:t>
            </w:r>
            <w:proofErr w:type="spellEnd"/>
            <w:r>
              <w:t xml:space="preserve"> и многоэтажной жилой застройки</w:t>
            </w:r>
          </w:p>
        </w:tc>
        <w:tc>
          <w:tcPr>
            <w:tcW w:w="3118" w:type="dxa"/>
          </w:tcPr>
          <w:p w:rsidR="009678C7" w:rsidRDefault="009678C7" w:rsidP="00C14BCC">
            <w:pPr>
              <w:pStyle w:val="ConsPlusNormal"/>
            </w:pPr>
            <w:r>
              <w:t>0,06 - до 3 лет</w:t>
            </w:r>
          </w:p>
          <w:p w:rsidR="009678C7" w:rsidRDefault="009678C7" w:rsidP="00C14BCC">
            <w:pPr>
              <w:pStyle w:val="ConsPlusNormal"/>
            </w:pPr>
            <w:r>
              <w:t>0,07 - свыше 3 лет</w:t>
            </w:r>
          </w:p>
        </w:tc>
        <w:tc>
          <w:tcPr>
            <w:tcW w:w="1644" w:type="dxa"/>
          </w:tcPr>
          <w:p w:rsidR="009678C7" w:rsidRDefault="009678C7" w:rsidP="000B4DFD">
            <w:pPr>
              <w:pStyle w:val="ConsPlusNormal"/>
              <w:jc w:val="center"/>
            </w:pPr>
            <w:r>
              <w:t>0,0</w:t>
            </w:r>
            <w:r w:rsidR="000B4DFD">
              <w:t>1</w:t>
            </w:r>
          </w:p>
        </w:tc>
      </w:tr>
      <w:tr w:rsidR="009678C7" w:rsidTr="00C70D98">
        <w:trPr>
          <w:jc w:val="center"/>
        </w:trPr>
        <w:tc>
          <w:tcPr>
            <w:tcW w:w="851" w:type="dxa"/>
          </w:tcPr>
          <w:p w:rsidR="009678C7" w:rsidRDefault="009678C7" w:rsidP="007B1FED">
            <w:pPr>
              <w:pStyle w:val="ConsPlusNormal"/>
              <w:jc w:val="center"/>
            </w:pPr>
            <w:r>
              <w:t>1.1</w:t>
            </w:r>
          </w:p>
        </w:tc>
        <w:tc>
          <w:tcPr>
            <w:tcW w:w="4253" w:type="dxa"/>
          </w:tcPr>
          <w:p w:rsidR="009678C7" w:rsidRDefault="009678C7" w:rsidP="00C14BCC">
            <w:pPr>
              <w:pStyle w:val="ConsPlusNormal"/>
            </w:pPr>
            <w:r>
              <w:t xml:space="preserve">Земельные участки, предназначенные для комплексного </w:t>
            </w:r>
            <w:r w:rsidR="00C14BCC">
              <w:t xml:space="preserve">развития территории </w:t>
            </w:r>
            <w:r>
              <w:t xml:space="preserve"> в целях </w:t>
            </w:r>
            <w:proofErr w:type="spellStart"/>
            <w:r>
              <w:t>среднеэтажного</w:t>
            </w:r>
            <w:proofErr w:type="spellEnd"/>
            <w:r>
              <w:t xml:space="preserve"> и многоэтажного жилищного строительства</w:t>
            </w:r>
          </w:p>
        </w:tc>
        <w:tc>
          <w:tcPr>
            <w:tcW w:w="3118" w:type="dxa"/>
          </w:tcPr>
          <w:p w:rsidR="009678C7" w:rsidRDefault="009678C7" w:rsidP="00C14BCC">
            <w:pPr>
              <w:pStyle w:val="ConsPlusNormal"/>
            </w:pPr>
            <w:r>
              <w:t xml:space="preserve">0,0116 - до </w:t>
            </w:r>
            <w:r w:rsidR="00C14BCC">
              <w:t>3</w:t>
            </w:r>
            <w:r>
              <w:t xml:space="preserve"> лет</w:t>
            </w:r>
          </w:p>
          <w:p w:rsidR="009678C7" w:rsidRDefault="009678C7" w:rsidP="00C14BCC">
            <w:pPr>
              <w:pStyle w:val="ConsPlusNormal"/>
            </w:pPr>
            <w:r>
              <w:t xml:space="preserve">0,05 - свыше </w:t>
            </w:r>
            <w:r w:rsidR="00C14BCC">
              <w:t>3</w:t>
            </w:r>
            <w:r>
              <w:t xml:space="preserve"> лет</w:t>
            </w:r>
          </w:p>
        </w:tc>
        <w:tc>
          <w:tcPr>
            <w:tcW w:w="1644" w:type="dxa"/>
          </w:tcPr>
          <w:p w:rsidR="009678C7" w:rsidRDefault="009678C7" w:rsidP="00C14BCC">
            <w:pPr>
              <w:pStyle w:val="ConsPlusNormal"/>
              <w:jc w:val="center"/>
            </w:pPr>
            <w:r>
              <w:t>0,0</w:t>
            </w:r>
            <w:r w:rsidR="00C14BCC">
              <w:t>1</w:t>
            </w:r>
          </w:p>
        </w:tc>
      </w:tr>
      <w:tr w:rsidR="009678C7" w:rsidTr="00C70D98">
        <w:trPr>
          <w:jc w:val="center"/>
        </w:trPr>
        <w:tc>
          <w:tcPr>
            <w:tcW w:w="851" w:type="dxa"/>
          </w:tcPr>
          <w:p w:rsidR="009678C7" w:rsidRDefault="009678C7" w:rsidP="007B1FED">
            <w:pPr>
              <w:pStyle w:val="ConsPlusNormal"/>
              <w:jc w:val="center"/>
            </w:pPr>
            <w:r>
              <w:t>2</w:t>
            </w:r>
          </w:p>
        </w:tc>
        <w:tc>
          <w:tcPr>
            <w:tcW w:w="4253" w:type="dxa"/>
          </w:tcPr>
          <w:p w:rsidR="009678C7" w:rsidRDefault="009678C7" w:rsidP="00C14BCC">
            <w:pPr>
              <w:pStyle w:val="ConsPlusNormal"/>
            </w:pPr>
            <w:r>
              <w:t>Земельные участки, предназначенные для размещения домов малоэтажной жилой застройки, в том числе индивидуальной жилой застройки</w:t>
            </w:r>
          </w:p>
        </w:tc>
        <w:tc>
          <w:tcPr>
            <w:tcW w:w="3118" w:type="dxa"/>
          </w:tcPr>
          <w:p w:rsidR="009678C7" w:rsidRDefault="009678C7" w:rsidP="00C14BCC">
            <w:pPr>
              <w:pStyle w:val="ConsPlusNormal"/>
            </w:pPr>
          </w:p>
        </w:tc>
        <w:tc>
          <w:tcPr>
            <w:tcW w:w="1644" w:type="dxa"/>
          </w:tcPr>
          <w:p w:rsidR="009678C7" w:rsidRDefault="009678C7" w:rsidP="00C14BCC">
            <w:pPr>
              <w:pStyle w:val="ConsPlusNormal"/>
            </w:pPr>
          </w:p>
        </w:tc>
      </w:tr>
      <w:tr w:rsidR="009678C7" w:rsidTr="00C70D98">
        <w:trPr>
          <w:jc w:val="center"/>
        </w:trPr>
        <w:tc>
          <w:tcPr>
            <w:tcW w:w="851" w:type="dxa"/>
          </w:tcPr>
          <w:p w:rsidR="009678C7" w:rsidRDefault="009678C7" w:rsidP="007B1FED">
            <w:pPr>
              <w:pStyle w:val="ConsPlusNormal"/>
              <w:jc w:val="center"/>
            </w:pPr>
            <w:r>
              <w:t>2.1</w:t>
            </w:r>
          </w:p>
        </w:tc>
        <w:tc>
          <w:tcPr>
            <w:tcW w:w="4253" w:type="dxa"/>
          </w:tcPr>
          <w:p w:rsidR="009678C7" w:rsidRDefault="009678C7" w:rsidP="00C14BCC">
            <w:pPr>
              <w:pStyle w:val="ConsPlusNormal"/>
            </w:pPr>
            <w:r>
              <w:t>Земельные участки, предоставленные:</w:t>
            </w:r>
          </w:p>
          <w:p w:rsidR="009678C7" w:rsidRDefault="009678C7" w:rsidP="00C14BCC">
            <w:pPr>
              <w:pStyle w:val="ConsPlusNormal"/>
            </w:pPr>
            <w:r>
              <w:t xml:space="preserve">- для размещения многоквартирных домов малоэтажной жилой застройки, в том числе для комплексного </w:t>
            </w:r>
            <w:r w:rsidR="00C14BCC">
              <w:t>развития территории</w:t>
            </w:r>
            <w:r>
              <w:t>;</w:t>
            </w:r>
          </w:p>
          <w:p w:rsidR="009678C7" w:rsidRDefault="009678C7" w:rsidP="00C14BCC">
            <w:pPr>
              <w:pStyle w:val="ConsPlusNormal"/>
            </w:pPr>
            <w:r>
              <w:t xml:space="preserve">- для комплексного </w:t>
            </w:r>
            <w:r w:rsidR="00C14BCC">
              <w:t>развития</w:t>
            </w:r>
            <w:r>
              <w:t xml:space="preserve"> территории в целях индивидуального жилищного строительства</w:t>
            </w:r>
          </w:p>
        </w:tc>
        <w:tc>
          <w:tcPr>
            <w:tcW w:w="3118" w:type="dxa"/>
          </w:tcPr>
          <w:p w:rsidR="009678C7" w:rsidRDefault="009678C7" w:rsidP="00C14BCC">
            <w:pPr>
              <w:pStyle w:val="ConsPlusNormal"/>
            </w:pPr>
            <w:r>
              <w:t>0,01 - до 3 лет</w:t>
            </w:r>
          </w:p>
          <w:p w:rsidR="009678C7" w:rsidRDefault="009678C7" w:rsidP="00C14BCC">
            <w:pPr>
              <w:pStyle w:val="ConsPlusNormal"/>
            </w:pPr>
            <w:r>
              <w:t xml:space="preserve">0,1 - свыше </w:t>
            </w:r>
            <w:r w:rsidR="00C14BCC">
              <w:t>5</w:t>
            </w:r>
            <w:r>
              <w:t xml:space="preserve"> лет</w:t>
            </w:r>
          </w:p>
        </w:tc>
        <w:tc>
          <w:tcPr>
            <w:tcW w:w="1644" w:type="dxa"/>
          </w:tcPr>
          <w:p w:rsidR="009678C7" w:rsidRDefault="009678C7" w:rsidP="00C14BCC">
            <w:pPr>
              <w:pStyle w:val="ConsPlusNormal"/>
              <w:jc w:val="center"/>
            </w:pPr>
            <w:r>
              <w:t>0,0</w:t>
            </w:r>
            <w:r w:rsidR="00C14BCC">
              <w:t>1</w:t>
            </w:r>
          </w:p>
        </w:tc>
      </w:tr>
      <w:tr w:rsidR="009678C7" w:rsidTr="00C70D98">
        <w:trPr>
          <w:jc w:val="center"/>
        </w:trPr>
        <w:tc>
          <w:tcPr>
            <w:tcW w:w="851" w:type="dxa"/>
          </w:tcPr>
          <w:p w:rsidR="009678C7" w:rsidRDefault="009678C7" w:rsidP="007B1FED">
            <w:pPr>
              <w:pStyle w:val="ConsPlusNormal"/>
              <w:jc w:val="center"/>
            </w:pPr>
            <w:r>
              <w:t>2.2</w:t>
            </w:r>
          </w:p>
        </w:tc>
        <w:tc>
          <w:tcPr>
            <w:tcW w:w="4253" w:type="dxa"/>
          </w:tcPr>
          <w:p w:rsidR="009678C7" w:rsidRDefault="009678C7" w:rsidP="00C14BCC">
            <w:pPr>
              <w:pStyle w:val="ConsPlusNormal"/>
            </w:pPr>
            <w:r>
              <w:t xml:space="preserve">Земельные участки, предоставленные для размещения домов индивидуальной жилой застройки в соответствии с </w:t>
            </w:r>
            <w:hyperlink r:id="rId16" w:history="1">
              <w:r>
                <w:rPr>
                  <w:color w:val="0000FF"/>
                </w:rPr>
                <w:t>п. 15 ч. 2 ст. 39.6</w:t>
              </w:r>
            </w:hyperlink>
            <w:r>
              <w:t xml:space="preserve"> Земельного кодекса РФ</w:t>
            </w:r>
          </w:p>
        </w:tc>
        <w:tc>
          <w:tcPr>
            <w:tcW w:w="3118" w:type="dxa"/>
          </w:tcPr>
          <w:p w:rsidR="009678C7" w:rsidRDefault="009678C7" w:rsidP="00C14BCC">
            <w:pPr>
              <w:pStyle w:val="ConsPlusNormal"/>
            </w:pPr>
            <w:r>
              <w:t xml:space="preserve">0,003 - до </w:t>
            </w:r>
            <w:r w:rsidR="00C14BCC">
              <w:t>1</w:t>
            </w:r>
            <w:r>
              <w:t>0 лет</w:t>
            </w:r>
          </w:p>
          <w:p w:rsidR="009678C7" w:rsidRDefault="009678C7" w:rsidP="00C14BCC">
            <w:pPr>
              <w:pStyle w:val="ConsPlusNormal"/>
            </w:pPr>
            <w:r>
              <w:t xml:space="preserve">0,2 - свыше </w:t>
            </w:r>
            <w:r w:rsidR="00C14BCC">
              <w:t>1</w:t>
            </w:r>
            <w:r>
              <w:t>0 лет</w:t>
            </w:r>
          </w:p>
        </w:tc>
        <w:tc>
          <w:tcPr>
            <w:tcW w:w="1644" w:type="dxa"/>
          </w:tcPr>
          <w:p w:rsidR="009678C7" w:rsidRDefault="009678C7" w:rsidP="00C14BCC">
            <w:pPr>
              <w:pStyle w:val="ConsPlusNormal"/>
              <w:jc w:val="center"/>
            </w:pPr>
            <w:r>
              <w:t>0,0</w:t>
            </w:r>
            <w:r w:rsidR="00C14BCC">
              <w:t>1</w:t>
            </w:r>
          </w:p>
        </w:tc>
      </w:tr>
      <w:tr w:rsidR="009678C7" w:rsidTr="00C70D98">
        <w:trPr>
          <w:jc w:val="center"/>
        </w:trPr>
        <w:tc>
          <w:tcPr>
            <w:tcW w:w="851" w:type="dxa"/>
          </w:tcPr>
          <w:p w:rsidR="009678C7" w:rsidRDefault="009678C7" w:rsidP="007B1FED">
            <w:pPr>
              <w:pStyle w:val="ConsPlusNormal"/>
              <w:jc w:val="center"/>
            </w:pPr>
            <w:r>
              <w:t>2.3</w:t>
            </w:r>
          </w:p>
        </w:tc>
        <w:tc>
          <w:tcPr>
            <w:tcW w:w="4253" w:type="dxa"/>
          </w:tcPr>
          <w:p w:rsidR="009678C7" w:rsidRDefault="009678C7" w:rsidP="00C14BCC">
            <w:pPr>
              <w:pStyle w:val="ConsPlusNormal"/>
            </w:pPr>
            <w:r>
              <w:t xml:space="preserve">Земельные участки, предназначенные для использования прилегающей территории к индивидуальным жилым домам (для размещения </w:t>
            </w:r>
            <w:r>
              <w:lastRenderedPageBreak/>
              <w:t>палисадника, благоустройства и обслуживания домов и т.п.)</w:t>
            </w:r>
          </w:p>
        </w:tc>
        <w:tc>
          <w:tcPr>
            <w:tcW w:w="3118" w:type="dxa"/>
          </w:tcPr>
          <w:p w:rsidR="009678C7" w:rsidRDefault="009678C7" w:rsidP="00C14BCC">
            <w:pPr>
              <w:pStyle w:val="ConsPlusNormal"/>
              <w:jc w:val="center"/>
            </w:pPr>
            <w:r>
              <w:lastRenderedPageBreak/>
              <w:t>-</w:t>
            </w:r>
          </w:p>
        </w:tc>
        <w:tc>
          <w:tcPr>
            <w:tcW w:w="1644" w:type="dxa"/>
          </w:tcPr>
          <w:p w:rsidR="009678C7" w:rsidRDefault="009678C7" w:rsidP="00C14BCC">
            <w:pPr>
              <w:pStyle w:val="ConsPlusNormal"/>
              <w:jc w:val="center"/>
            </w:pPr>
            <w:r>
              <w:t>0,01</w:t>
            </w:r>
          </w:p>
        </w:tc>
      </w:tr>
      <w:tr w:rsidR="009678C7" w:rsidTr="00C70D98">
        <w:trPr>
          <w:jc w:val="center"/>
        </w:trPr>
        <w:tc>
          <w:tcPr>
            <w:tcW w:w="851" w:type="dxa"/>
          </w:tcPr>
          <w:p w:rsidR="009678C7" w:rsidRDefault="009678C7" w:rsidP="007B1FED">
            <w:pPr>
              <w:pStyle w:val="ConsPlusNormal"/>
              <w:jc w:val="center"/>
            </w:pPr>
            <w:r>
              <w:lastRenderedPageBreak/>
              <w:t>3</w:t>
            </w:r>
          </w:p>
        </w:tc>
        <w:tc>
          <w:tcPr>
            <w:tcW w:w="4253" w:type="dxa"/>
          </w:tcPr>
          <w:p w:rsidR="009678C7" w:rsidRDefault="009678C7" w:rsidP="00C14BCC">
            <w:pPr>
              <w:pStyle w:val="ConsPlusNormal"/>
            </w:pPr>
            <w:r>
              <w:t>Земельные участки, предназначенные для размещения гаражей и автостоянок</w:t>
            </w:r>
          </w:p>
        </w:tc>
        <w:tc>
          <w:tcPr>
            <w:tcW w:w="3118" w:type="dxa"/>
          </w:tcPr>
          <w:p w:rsidR="009678C7" w:rsidRDefault="009678C7" w:rsidP="00C14BCC">
            <w:pPr>
              <w:pStyle w:val="ConsPlusNormal"/>
            </w:pPr>
          </w:p>
        </w:tc>
        <w:tc>
          <w:tcPr>
            <w:tcW w:w="1644" w:type="dxa"/>
          </w:tcPr>
          <w:p w:rsidR="009678C7" w:rsidRDefault="009678C7" w:rsidP="00C14BCC">
            <w:pPr>
              <w:pStyle w:val="ConsPlusNormal"/>
            </w:pPr>
          </w:p>
        </w:tc>
      </w:tr>
      <w:tr w:rsidR="009678C7" w:rsidTr="00C70D98">
        <w:trPr>
          <w:jc w:val="center"/>
        </w:trPr>
        <w:tc>
          <w:tcPr>
            <w:tcW w:w="851" w:type="dxa"/>
          </w:tcPr>
          <w:p w:rsidR="009678C7" w:rsidRDefault="009678C7" w:rsidP="007B1FED">
            <w:pPr>
              <w:pStyle w:val="ConsPlusNormal"/>
              <w:jc w:val="center"/>
            </w:pPr>
            <w:r>
              <w:t>3.1</w:t>
            </w:r>
          </w:p>
        </w:tc>
        <w:tc>
          <w:tcPr>
            <w:tcW w:w="4253" w:type="dxa"/>
          </w:tcPr>
          <w:p w:rsidR="009678C7" w:rsidRDefault="009678C7" w:rsidP="00C14BCC">
            <w:pPr>
              <w:pStyle w:val="ConsPlusNormal"/>
            </w:pPr>
            <w:r>
              <w:t>Земельные участки площадью до 50 кв. м, предоставленные для размещения индивидуальных гаражей в гаражных обществах (с целью хранения личного транспорта)</w:t>
            </w:r>
          </w:p>
        </w:tc>
        <w:tc>
          <w:tcPr>
            <w:tcW w:w="3118" w:type="dxa"/>
          </w:tcPr>
          <w:p w:rsidR="009678C7" w:rsidRDefault="009678C7" w:rsidP="00C14BCC">
            <w:pPr>
              <w:pStyle w:val="ConsPlusNormal"/>
            </w:pPr>
            <w:r>
              <w:t>0,003 - до 3 лет</w:t>
            </w:r>
          </w:p>
          <w:p w:rsidR="009678C7" w:rsidRDefault="009678C7" w:rsidP="00C14BCC">
            <w:pPr>
              <w:pStyle w:val="ConsPlusNormal"/>
            </w:pPr>
            <w:r>
              <w:t>0,04 - свыше 3 лет</w:t>
            </w:r>
          </w:p>
        </w:tc>
        <w:tc>
          <w:tcPr>
            <w:tcW w:w="1644" w:type="dxa"/>
          </w:tcPr>
          <w:p w:rsidR="009678C7" w:rsidRDefault="009678C7" w:rsidP="00C14BCC">
            <w:pPr>
              <w:pStyle w:val="ConsPlusNormal"/>
              <w:jc w:val="center"/>
            </w:pPr>
            <w:r>
              <w:t>0,011</w:t>
            </w:r>
            <w:r w:rsidR="009160C7">
              <w:t>4</w:t>
            </w:r>
          </w:p>
        </w:tc>
      </w:tr>
      <w:tr w:rsidR="009678C7" w:rsidTr="00C70D98">
        <w:trPr>
          <w:jc w:val="center"/>
        </w:trPr>
        <w:tc>
          <w:tcPr>
            <w:tcW w:w="851" w:type="dxa"/>
          </w:tcPr>
          <w:p w:rsidR="009678C7" w:rsidRDefault="009678C7" w:rsidP="007B1FED">
            <w:pPr>
              <w:pStyle w:val="ConsPlusNormal"/>
              <w:jc w:val="center"/>
            </w:pPr>
            <w:r>
              <w:t>3.2</w:t>
            </w:r>
          </w:p>
        </w:tc>
        <w:tc>
          <w:tcPr>
            <w:tcW w:w="4253" w:type="dxa"/>
          </w:tcPr>
          <w:p w:rsidR="009678C7" w:rsidRDefault="009678C7" w:rsidP="00C14BCC">
            <w:pPr>
              <w:pStyle w:val="ConsPlusNormal"/>
            </w:pPr>
            <w:r>
              <w:t>Земельные участки площадью не менее 50 кв. м, предоставленные для размещения индивидуальных гаражей в гаражных обществах (с целью хранения личного транспорта)</w:t>
            </w:r>
          </w:p>
        </w:tc>
        <w:tc>
          <w:tcPr>
            <w:tcW w:w="3118" w:type="dxa"/>
          </w:tcPr>
          <w:p w:rsidR="009678C7" w:rsidRDefault="009678C7" w:rsidP="00C14BCC">
            <w:pPr>
              <w:pStyle w:val="ConsPlusNormal"/>
            </w:pPr>
            <w:r>
              <w:t>0,01 - до 3 лет</w:t>
            </w:r>
          </w:p>
          <w:p w:rsidR="009678C7" w:rsidRDefault="009678C7" w:rsidP="00C14BCC">
            <w:pPr>
              <w:pStyle w:val="ConsPlusNormal"/>
            </w:pPr>
            <w:r>
              <w:t>0,05 - свыше 3 лет</w:t>
            </w:r>
          </w:p>
        </w:tc>
        <w:tc>
          <w:tcPr>
            <w:tcW w:w="1644" w:type="dxa"/>
          </w:tcPr>
          <w:p w:rsidR="009678C7" w:rsidRDefault="009678C7" w:rsidP="001A4493">
            <w:pPr>
              <w:pStyle w:val="ConsPlusNormal"/>
              <w:jc w:val="center"/>
            </w:pPr>
            <w:r>
              <w:t>0,02</w:t>
            </w:r>
            <w:r w:rsidR="001A4493">
              <w:t>8</w:t>
            </w:r>
          </w:p>
        </w:tc>
      </w:tr>
      <w:tr w:rsidR="009678C7" w:rsidTr="00C70D98">
        <w:trPr>
          <w:jc w:val="center"/>
        </w:trPr>
        <w:tc>
          <w:tcPr>
            <w:tcW w:w="851" w:type="dxa"/>
          </w:tcPr>
          <w:p w:rsidR="009678C7" w:rsidRDefault="009678C7" w:rsidP="007B1FED">
            <w:pPr>
              <w:pStyle w:val="ConsPlusNormal"/>
              <w:jc w:val="center"/>
            </w:pPr>
            <w:r>
              <w:t>3.3</w:t>
            </w:r>
          </w:p>
        </w:tc>
        <w:tc>
          <w:tcPr>
            <w:tcW w:w="4253" w:type="dxa"/>
          </w:tcPr>
          <w:p w:rsidR="009678C7" w:rsidRDefault="009678C7" w:rsidP="00C14BCC">
            <w:pPr>
              <w:pStyle w:val="ConsPlusNormal"/>
            </w:pPr>
            <w:r>
              <w:t>Земельные участки, предоставленные для размещения индивидуальных гаражей, независимо от размеров земельных участков, расположенных за пределами гаражных обществ</w:t>
            </w:r>
          </w:p>
        </w:tc>
        <w:tc>
          <w:tcPr>
            <w:tcW w:w="3118" w:type="dxa"/>
          </w:tcPr>
          <w:p w:rsidR="009678C7" w:rsidRDefault="009678C7" w:rsidP="00C14BCC">
            <w:pPr>
              <w:pStyle w:val="ConsPlusNormal"/>
            </w:pPr>
            <w:r>
              <w:t>0,01 - до 3 лет</w:t>
            </w:r>
          </w:p>
          <w:p w:rsidR="009678C7" w:rsidRDefault="009678C7" w:rsidP="00C14BCC">
            <w:pPr>
              <w:pStyle w:val="ConsPlusNormal"/>
            </w:pPr>
            <w:r>
              <w:t>0,09 - свыше 3 лет</w:t>
            </w:r>
          </w:p>
        </w:tc>
        <w:tc>
          <w:tcPr>
            <w:tcW w:w="1644" w:type="dxa"/>
          </w:tcPr>
          <w:p w:rsidR="009678C7" w:rsidRDefault="009678C7" w:rsidP="00C14BCC">
            <w:pPr>
              <w:pStyle w:val="ConsPlusNormal"/>
              <w:jc w:val="center"/>
            </w:pPr>
            <w:r>
              <w:t>0,03</w:t>
            </w:r>
          </w:p>
        </w:tc>
      </w:tr>
      <w:tr w:rsidR="009678C7" w:rsidTr="00C70D98">
        <w:trPr>
          <w:jc w:val="center"/>
        </w:trPr>
        <w:tc>
          <w:tcPr>
            <w:tcW w:w="851" w:type="dxa"/>
          </w:tcPr>
          <w:p w:rsidR="009678C7" w:rsidRDefault="009678C7" w:rsidP="007B1FED">
            <w:pPr>
              <w:pStyle w:val="ConsPlusNormal"/>
              <w:jc w:val="center"/>
            </w:pPr>
            <w:r>
              <w:t>4</w:t>
            </w:r>
          </w:p>
        </w:tc>
        <w:tc>
          <w:tcPr>
            <w:tcW w:w="4253" w:type="dxa"/>
          </w:tcPr>
          <w:p w:rsidR="009678C7" w:rsidRDefault="009678C7" w:rsidP="00C14BCC">
            <w:pPr>
              <w:pStyle w:val="ConsPlusNormal"/>
            </w:pPr>
            <w:r>
              <w:t>Земельные участки, расположенные в границах гаражных и садоводческих обществ</w:t>
            </w:r>
          </w:p>
        </w:tc>
        <w:tc>
          <w:tcPr>
            <w:tcW w:w="3118" w:type="dxa"/>
          </w:tcPr>
          <w:p w:rsidR="009678C7" w:rsidRDefault="009678C7" w:rsidP="00C14BCC">
            <w:pPr>
              <w:pStyle w:val="ConsPlusNormal"/>
              <w:jc w:val="center"/>
            </w:pPr>
            <w:r>
              <w:t>-</w:t>
            </w:r>
          </w:p>
        </w:tc>
        <w:tc>
          <w:tcPr>
            <w:tcW w:w="1644" w:type="dxa"/>
          </w:tcPr>
          <w:p w:rsidR="009678C7" w:rsidRDefault="009678C7" w:rsidP="009160C7">
            <w:pPr>
              <w:pStyle w:val="ConsPlusNormal"/>
              <w:jc w:val="center"/>
            </w:pPr>
            <w:r>
              <w:t>0,00</w:t>
            </w:r>
            <w:r w:rsidR="009160C7">
              <w:t>5</w:t>
            </w:r>
          </w:p>
        </w:tc>
      </w:tr>
      <w:tr w:rsidR="009678C7" w:rsidTr="00C70D98">
        <w:trPr>
          <w:jc w:val="center"/>
        </w:trPr>
        <w:tc>
          <w:tcPr>
            <w:tcW w:w="851" w:type="dxa"/>
          </w:tcPr>
          <w:p w:rsidR="009678C7" w:rsidRDefault="009678C7" w:rsidP="007B1FED">
            <w:pPr>
              <w:pStyle w:val="ConsPlusNormal"/>
              <w:jc w:val="center"/>
            </w:pPr>
            <w:r>
              <w:t>5</w:t>
            </w:r>
          </w:p>
        </w:tc>
        <w:tc>
          <w:tcPr>
            <w:tcW w:w="4253" w:type="dxa"/>
          </w:tcPr>
          <w:p w:rsidR="009678C7" w:rsidRDefault="009678C7" w:rsidP="00C14BCC">
            <w:pPr>
              <w:pStyle w:val="ConsPlusNormal"/>
            </w:pPr>
            <w:r>
              <w:t>Земельные участки, предназначенные для размещения объектов торговли, общественного питания, бытового обслуживания, объектов автосервиса, автозаправочных и газонаполнительных станций</w:t>
            </w:r>
          </w:p>
        </w:tc>
        <w:tc>
          <w:tcPr>
            <w:tcW w:w="3118" w:type="dxa"/>
          </w:tcPr>
          <w:p w:rsidR="009678C7" w:rsidRDefault="009678C7" w:rsidP="00C14BCC">
            <w:pPr>
              <w:pStyle w:val="ConsPlusNormal"/>
            </w:pPr>
          </w:p>
        </w:tc>
        <w:tc>
          <w:tcPr>
            <w:tcW w:w="1644" w:type="dxa"/>
          </w:tcPr>
          <w:p w:rsidR="009678C7" w:rsidRDefault="009678C7" w:rsidP="00C14BCC">
            <w:pPr>
              <w:pStyle w:val="ConsPlusNormal"/>
            </w:pPr>
          </w:p>
        </w:tc>
      </w:tr>
      <w:tr w:rsidR="009678C7" w:rsidTr="00C70D98">
        <w:trPr>
          <w:jc w:val="center"/>
        </w:trPr>
        <w:tc>
          <w:tcPr>
            <w:tcW w:w="851" w:type="dxa"/>
          </w:tcPr>
          <w:p w:rsidR="009678C7" w:rsidRDefault="009678C7" w:rsidP="007B1FED">
            <w:pPr>
              <w:pStyle w:val="ConsPlusNormal"/>
              <w:jc w:val="center"/>
            </w:pPr>
            <w:r>
              <w:t>5.1</w:t>
            </w:r>
          </w:p>
        </w:tc>
        <w:tc>
          <w:tcPr>
            <w:tcW w:w="4253" w:type="dxa"/>
          </w:tcPr>
          <w:p w:rsidR="009678C7" w:rsidRDefault="009678C7" w:rsidP="00C14BCC">
            <w:pPr>
              <w:pStyle w:val="ConsPlusNormal"/>
            </w:pPr>
            <w:r>
              <w:t xml:space="preserve">Земельные участки, </w:t>
            </w:r>
            <w:r>
              <w:lastRenderedPageBreak/>
              <w:t>предоставленные для размещения коллективных автостоянок</w:t>
            </w:r>
          </w:p>
        </w:tc>
        <w:tc>
          <w:tcPr>
            <w:tcW w:w="3118" w:type="dxa"/>
          </w:tcPr>
          <w:p w:rsidR="009678C7" w:rsidRDefault="009678C7" w:rsidP="00C14BCC">
            <w:pPr>
              <w:pStyle w:val="ConsPlusNormal"/>
            </w:pPr>
            <w:r>
              <w:lastRenderedPageBreak/>
              <w:t>0,012 - до 3 мес.</w:t>
            </w:r>
          </w:p>
          <w:p w:rsidR="009678C7" w:rsidRDefault="009678C7" w:rsidP="00C14BCC">
            <w:pPr>
              <w:pStyle w:val="ConsPlusNormal"/>
            </w:pPr>
            <w:r>
              <w:lastRenderedPageBreak/>
              <w:t>0,12 - свыше 3 мес.</w:t>
            </w:r>
          </w:p>
        </w:tc>
        <w:tc>
          <w:tcPr>
            <w:tcW w:w="1644" w:type="dxa"/>
          </w:tcPr>
          <w:p w:rsidR="009678C7" w:rsidRDefault="009678C7" w:rsidP="00C14BCC">
            <w:pPr>
              <w:pStyle w:val="ConsPlusNormal"/>
              <w:jc w:val="center"/>
            </w:pPr>
            <w:r>
              <w:lastRenderedPageBreak/>
              <w:t>0,052</w:t>
            </w:r>
          </w:p>
        </w:tc>
      </w:tr>
      <w:tr w:rsidR="009678C7" w:rsidTr="00C70D98">
        <w:trPr>
          <w:jc w:val="center"/>
        </w:trPr>
        <w:tc>
          <w:tcPr>
            <w:tcW w:w="851" w:type="dxa"/>
          </w:tcPr>
          <w:p w:rsidR="009678C7" w:rsidRDefault="009678C7" w:rsidP="007B1FED">
            <w:pPr>
              <w:pStyle w:val="ConsPlusNormal"/>
              <w:jc w:val="center"/>
            </w:pPr>
            <w:r>
              <w:lastRenderedPageBreak/>
              <w:t>5.2</w:t>
            </w:r>
          </w:p>
        </w:tc>
        <w:tc>
          <w:tcPr>
            <w:tcW w:w="4253" w:type="dxa"/>
          </w:tcPr>
          <w:p w:rsidR="009678C7" w:rsidRDefault="009678C7" w:rsidP="00C14BCC">
            <w:pPr>
              <w:pStyle w:val="ConsPlusNormal"/>
            </w:pPr>
            <w:r>
              <w:t>Земельные участки, предназначенные для размещения автозаправочных станций</w:t>
            </w:r>
          </w:p>
        </w:tc>
        <w:tc>
          <w:tcPr>
            <w:tcW w:w="3118" w:type="dxa"/>
          </w:tcPr>
          <w:p w:rsidR="009678C7" w:rsidRDefault="009678C7" w:rsidP="00C14BCC">
            <w:pPr>
              <w:pStyle w:val="ConsPlusNormal"/>
            </w:pPr>
          </w:p>
        </w:tc>
        <w:tc>
          <w:tcPr>
            <w:tcW w:w="1644" w:type="dxa"/>
          </w:tcPr>
          <w:p w:rsidR="009678C7" w:rsidRDefault="009678C7" w:rsidP="00C14BCC">
            <w:pPr>
              <w:pStyle w:val="ConsPlusNormal"/>
            </w:pPr>
          </w:p>
        </w:tc>
      </w:tr>
      <w:tr w:rsidR="009678C7" w:rsidTr="00C70D98">
        <w:trPr>
          <w:jc w:val="center"/>
        </w:trPr>
        <w:tc>
          <w:tcPr>
            <w:tcW w:w="851" w:type="dxa"/>
          </w:tcPr>
          <w:p w:rsidR="009678C7" w:rsidRDefault="009678C7" w:rsidP="007B1FED">
            <w:pPr>
              <w:pStyle w:val="ConsPlusNormal"/>
              <w:jc w:val="center"/>
            </w:pPr>
            <w:r>
              <w:t>5.2.1</w:t>
            </w:r>
          </w:p>
        </w:tc>
        <w:tc>
          <w:tcPr>
            <w:tcW w:w="4253" w:type="dxa"/>
          </w:tcPr>
          <w:p w:rsidR="009678C7" w:rsidRDefault="009678C7" w:rsidP="00C14BCC">
            <w:pPr>
              <w:pStyle w:val="ConsPlusNormal"/>
            </w:pPr>
            <w:r>
              <w:t>Земельные участки, предоставленные для размещения стационарных автозаправочных, газозаправочных станций</w:t>
            </w:r>
          </w:p>
        </w:tc>
        <w:tc>
          <w:tcPr>
            <w:tcW w:w="3118" w:type="dxa"/>
          </w:tcPr>
          <w:p w:rsidR="009678C7" w:rsidRDefault="009678C7" w:rsidP="00C14BCC">
            <w:pPr>
              <w:pStyle w:val="ConsPlusNormal"/>
            </w:pPr>
            <w:r>
              <w:t>0,03 - до 3 лет</w:t>
            </w:r>
          </w:p>
          <w:p w:rsidR="009678C7" w:rsidRDefault="009678C7" w:rsidP="00C14BCC">
            <w:pPr>
              <w:pStyle w:val="ConsPlusNormal"/>
            </w:pPr>
            <w:r>
              <w:t>0,3 - свыше 3 лет</w:t>
            </w:r>
          </w:p>
        </w:tc>
        <w:tc>
          <w:tcPr>
            <w:tcW w:w="1644" w:type="dxa"/>
          </w:tcPr>
          <w:p w:rsidR="009678C7" w:rsidRDefault="009678C7" w:rsidP="009160C7">
            <w:pPr>
              <w:pStyle w:val="ConsPlusNormal"/>
              <w:jc w:val="center"/>
            </w:pPr>
            <w:r>
              <w:t>0,2</w:t>
            </w:r>
            <w:r w:rsidR="009160C7">
              <w:t>4</w:t>
            </w:r>
          </w:p>
        </w:tc>
      </w:tr>
      <w:tr w:rsidR="009678C7" w:rsidTr="00C70D98">
        <w:trPr>
          <w:jc w:val="center"/>
        </w:trPr>
        <w:tc>
          <w:tcPr>
            <w:tcW w:w="851" w:type="dxa"/>
          </w:tcPr>
          <w:p w:rsidR="009678C7" w:rsidRDefault="009678C7" w:rsidP="007B1FED">
            <w:pPr>
              <w:pStyle w:val="ConsPlusNormal"/>
              <w:jc w:val="center"/>
            </w:pPr>
            <w:r>
              <w:t>5.2.2</w:t>
            </w:r>
          </w:p>
        </w:tc>
        <w:tc>
          <w:tcPr>
            <w:tcW w:w="4253" w:type="dxa"/>
          </w:tcPr>
          <w:p w:rsidR="009678C7" w:rsidRDefault="009678C7" w:rsidP="00C14BCC">
            <w:pPr>
              <w:pStyle w:val="ConsPlusNormal"/>
            </w:pPr>
            <w:r>
              <w:t>Земельные участки, предоставленные для размещения автозаправочных, газозаправочных станций контейнерного типа (временных объектов)</w:t>
            </w:r>
          </w:p>
        </w:tc>
        <w:tc>
          <w:tcPr>
            <w:tcW w:w="3118" w:type="dxa"/>
          </w:tcPr>
          <w:p w:rsidR="009678C7" w:rsidRDefault="009678C7" w:rsidP="00C14BCC">
            <w:pPr>
              <w:pStyle w:val="ConsPlusNormal"/>
            </w:pPr>
            <w:r>
              <w:t>0,03 - до 3 лет</w:t>
            </w:r>
          </w:p>
          <w:p w:rsidR="009678C7" w:rsidRDefault="009678C7" w:rsidP="00C14BCC">
            <w:pPr>
              <w:pStyle w:val="ConsPlusNormal"/>
            </w:pPr>
            <w:r>
              <w:t>0,46 - свыше 3 лет</w:t>
            </w:r>
          </w:p>
        </w:tc>
        <w:tc>
          <w:tcPr>
            <w:tcW w:w="1644" w:type="dxa"/>
          </w:tcPr>
          <w:p w:rsidR="009678C7" w:rsidRDefault="009678C7" w:rsidP="009160C7">
            <w:pPr>
              <w:pStyle w:val="ConsPlusNormal"/>
              <w:jc w:val="center"/>
            </w:pPr>
            <w:r>
              <w:t>0,2</w:t>
            </w:r>
            <w:r w:rsidR="009160C7">
              <w:t>4</w:t>
            </w:r>
          </w:p>
        </w:tc>
      </w:tr>
      <w:tr w:rsidR="009678C7" w:rsidTr="00C70D98">
        <w:trPr>
          <w:jc w:val="center"/>
        </w:trPr>
        <w:tc>
          <w:tcPr>
            <w:tcW w:w="851" w:type="dxa"/>
          </w:tcPr>
          <w:p w:rsidR="009678C7" w:rsidRDefault="009678C7" w:rsidP="007B1FED">
            <w:pPr>
              <w:pStyle w:val="ConsPlusNormal"/>
              <w:jc w:val="center"/>
            </w:pPr>
            <w:r>
              <w:t>5.3</w:t>
            </w:r>
          </w:p>
        </w:tc>
        <w:tc>
          <w:tcPr>
            <w:tcW w:w="4253" w:type="dxa"/>
          </w:tcPr>
          <w:p w:rsidR="009678C7" w:rsidRDefault="009678C7" w:rsidP="00C14BCC">
            <w:pPr>
              <w:pStyle w:val="ConsPlusNormal"/>
            </w:pPr>
            <w:r>
              <w:t>Земельные участки, предназначенные для размещения временных торговых точек</w:t>
            </w:r>
          </w:p>
        </w:tc>
        <w:tc>
          <w:tcPr>
            <w:tcW w:w="3118" w:type="dxa"/>
          </w:tcPr>
          <w:p w:rsidR="009678C7" w:rsidRDefault="009678C7" w:rsidP="00C14BCC">
            <w:pPr>
              <w:pStyle w:val="ConsPlusNormal"/>
            </w:pPr>
          </w:p>
        </w:tc>
        <w:tc>
          <w:tcPr>
            <w:tcW w:w="1644" w:type="dxa"/>
          </w:tcPr>
          <w:p w:rsidR="009678C7" w:rsidRDefault="009678C7" w:rsidP="00C14BCC">
            <w:pPr>
              <w:pStyle w:val="ConsPlusNormal"/>
            </w:pPr>
          </w:p>
        </w:tc>
      </w:tr>
      <w:tr w:rsidR="009678C7" w:rsidTr="00C70D98">
        <w:trPr>
          <w:jc w:val="center"/>
        </w:trPr>
        <w:tc>
          <w:tcPr>
            <w:tcW w:w="851" w:type="dxa"/>
          </w:tcPr>
          <w:p w:rsidR="009678C7" w:rsidRDefault="009678C7" w:rsidP="007B1FED">
            <w:pPr>
              <w:pStyle w:val="ConsPlusNormal"/>
              <w:jc w:val="center"/>
            </w:pPr>
            <w:r>
              <w:t>5.3.1</w:t>
            </w:r>
          </w:p>
        </w:tc>
        <w:tc>
          <w:tcPr>
            <w:tcW w:w="4253" w:type="dxa"/>
          </w:tcPr>
          <w:p w:rsidR="009678C7" w:rsidRDefault="009678C7" w:rsidP="00C14BCC">
            <w:pPr>
              <w:pStyle w:val="ConsPlusNormal"/>
            </w:pPr>
            <w:r>
              <w:t>Земельные участки, предоставленные для размещения открытых территорий ярмарок, мини-рынков (временных объектов)</w:t>
            </w:r>
          </w:p>
        </w:tc>
        <w:tc>
          <w:tcPr>
            <w:tcW w:w="3118" w:type="dxa"/>
          </w:tcPr>
          <w:p w:rsidR="009678C7" w:rsidRDefault="009160C7" w:rsidP="009160C7">
            <w:pPr>
              <w:pStyle w:val="ConsPlusNormal"/>
              <w:jc w:val="center"/>
            </w:pPr>
            <w:r>
              <w:t>-</w:t>
            </w:r>
          </w:p>
        </w:tc>
        <w:tc>
          <w:tcPr>
            <w:tcW w:w="1644" w:type="dxa"/>
          </w:tcPr>
          <w:p w:rsidR="009678C7" w:rsidRDefault="009678C7" w:rsidP="009160C7">
            <w:pPr>
              <w:pStyle w:val="ConsPlusNormal"/>
              <w:jc w:val="center"/>
            </w:pPr>
            <w:r>
              <w:t>0,6</w:t>
            </w:r>
            <w:r w:rsidR="009160C7">
              <w:t>2</w:t>
            </w:r>
          </w:p>
        </w:tc>
      </w:tr>
      <w:tr w:rsidR="009678C7" w:rsidTr="00C70D98">
        <w:trPr>
          <w:jc w:val="center"/>
        </w:trPr>
        <w:tc>
          <w:tcPr>
            <w:tcW w:w="851" w:type="dxa"/>
          </w:tcPr>
          <w:p w:rsidR="009678C7" w:rsidRDefault="009678C7" w:rsidP="007B1FED">
            <w:pPr>
              <w:pStyle w:val="ConsPlusNormal"/>
              <w:jc w:val="center"/>
            </w:pPr>
            <w:r>
              <w:t>5.3.2</w:t>
            </w:r>
          </w:p>
        </w:tc>
        <w:tc>
          <w:tcPr>
            <w:tcW w:w="4253" w:type="dxa"/>
          </w:tcPr>
          <w:p w:rsidR="009678C7" w:rsidRDefault="009678C7" w:rsidP="00C14BCC">
            <w:pPr>
              <w:pStyle w:val="ConsPlusNormal"/>
            </w:pPr>
            <w:r>
              <w:t>Земельные участки (его части), предоставленные для размещения временных торговых точек, имеющих торговые залы (павильоны, временные сооружения и т.п.), торговых комплексов, мини-</w:t>
            </w:r>
            <w:proofErr w:type="spellStart"/>
            <w:r>
              <w:t>маркетов</w:t>
            </w:r>
            <w:proofErr w:type="spellEnd"/>
            <w:r>
              <w:t>, офисов, летних кафе</w:t>
            </w:r>
          </w:p>
        </w:tc>
        <w:tc>
          <w:tcPr>
            <w:tcW w:w="3118" w:type="dxa"/>
          </w:tcPr>
          <w:p w:rsidR="009678C7" w:rsidRDefault="009678C7" w:rsidP="00C14BCC">
            <w:pPr>
              <w:pStyle w:val="ConsPlusNormal"/>
            </w:pPr>
            <w:r>
              <w:t>при площади временного объекта до 30 кв. м:</w:t>
            </w:r>
          </w:p>
          <w:p w:rsidR="009678C7" w:rsidRDefault="009678C7" w:rsidP="00C14BCC">
            <w:pPr>
              <w:pStyle w:val="ConsPlusNormal"/>
            </w:pPr>
            <w:r>
              <w:t>0,12 - до 3 мес.,</w:t>
            </w:r>
          </w:p>
          <w:p w:rsidR="009678C7" w:rsidRDefault="009678C7" w:rsidP="00C14BCC">
            <w:pPr>
              <w:pStyle w:val="ConsPlusNormal"/>
            </w:pPr>
            <w:r>
              <w:t>0,65 - свыше 3 мес.;</w:t>
            </w:r>
          </w:p>
          <w:p w:rsidR="009678C7" w:rsidRDefault="009678C7" w:rsidP="00C14BCC">
            <w:pPr>
              <w:pStyle w:val="ConsPlusNormal"/>
            </w:pPr>
            <w:r>
              <w:t>при площади временного объекта не менее 30 кв. м:</w:t>
            </w:r>
          </w:p>
          <w:p w:rsidR="009678C7" w:rsidRDefault="009678C7" w:rsidP="00C14BCC">
            <w:pPr>
              <w:pStyle w:val="ConsPlusNormal"/>
            </w:pPr>
            <w:r>
              <w:t>0,12 - до 6 мес.,</w:t>
            </w:r>
          </w:p>
          <w:p w:rsidR="009678C7" w:rsidRDefault="009678C7" w:rsidP="00C14BCC">
            <w:pPr>
              <w:pStyle w:val="ConsPlusNormal"/>
            </w:pPr>
            <w:r>
              <w:t>0,65 - свыше 6 мес.</w:t>
            </w:r>
          </w:p>
        </w:tc>
        <w:tc>
          <w:tcPr>
            <w:tcW w:w="1644" w:type="dxa"/>
          </w:tcPr>
          <w:p w:rsidR="009678C7" w:rsidRDefault="009678C7" w:rsidP="00C14BCC">
            <w:pPr>
              <w:pStyle w:val="ConsPlusNormal"/>
            </w:pPr>
            <w:r>
              <w:t>при площади ЗУ:</w:t>
            </w:r>
          </w:p>
          <w:p w:rsidR="009678C7" w:rsidRDefault="009678C7" w:rsidP="00C14BCC">
            <w:pPr>
              <w:pStyle w:val="ConsPlusNormal"/>
            </w:pPr>
            <w:r>
              <w:t>- до 50 кв. м - 0,</w:t>
            </w:r>
            <w:r w:rsidR="009160C7">
              <w:t>51</w:t>
            </w:r>
            <w:r>
              <w:t>;</w:t>
            </w:r>
          </w:p>
          <w:p w:rsidR="009678C7" w:rsidRDefault="009678C7" w:rsidP="009160C7">
            <w:pPr>
              <w:pStyle w:val="ConsPlusNormal"/>
            </w:pPr>
            <w:r>
              <w:t>- не менее 50 кв. м - 0,</w:t>
            </w:r>
            <w:r w:rsidR="009160C7">
              <w:t>35</w:t>
            </w:r>
          </w:p>
        </w:tc>
      </w:tr>
      <w:tr w:rsidR="009678C7" w:rsidTr="00C70D98">
        <w:trPr>
          <w:jc w:val="center"/>
        </w:trPr>
        <w:tc>
          <w:tcPr>
            <w:tcW w:w="851" w:type="dxa"/>
          </w:tcPr>
          <w:p w:rsidR="009678C7" w:rsidRDefault="009678C7" w:rsidP="007B1FED">
            <w:pPr>
              <w:pStyle w:val="ConsPlusNormal"/>
              <w:jc w:val="center"/>
            </w:pPr>
            <w:r>
              <w:t>5.3.3</w:t>
            </w:r>
          </w:p>
        </w:tc>
        <w:tc>
          <w:tcPr>
            <w:tcW w:w="4253" w:type="dxa"/>
          </w:tcPr>
          <w:p w:rsidR="009678C7" w:rsidRDefault="009678C7" w:rsidP="00C14BCC">
            <w:pPr>
              <w:pStyle w:val="ConsPlusNormal"/>
            </w:pPr>
            <w:r>
              <w:t xml:space="preserve">Земельные участки (его части), предоставленные для </w:t>
            </w:r>
            <w:r>
              <w:lastRenderedPageBreak/>
              <w:t>размещения временных торговых точек: по ремонту обуви, бытовой техники, часов, по торговле печатными периодическими изданиями (включая продажу лотерейных билетов), бланочной продукцией, по изготовлению ключей, тиров, бытового обслуживания, пунктов по приему стеклотары, для торговли товарами народного промысла, сельскохозяйственной продукцией собственного производства</w:t>
            </w:r>
          </w:p>
        </w:tc>
        <w:tc>
          <w:tcPr>
            <w:tcW w:w="3118" w:type="dxa"/>
          </w:tcPr>
          <w:p w:rsidR="009678C7" w:rsidRDefault="009678C7" w:rsidP="00C14BCC">
            <w:pPr>
              <w:pStyle w:val="ConsPlusNormal"/>
            </w:pPr>
            <w:r>
              <w:lastRenderedPageBreak/>
              <w:t xml:space="preserve">при площади временного объекта до </w:t>
            </w:r>
            <w:r>
              <w:lastRenderedPageBreak/>
              <w:t>30 кв. м:</w:t>
            </w:r>
          </w:p>
          <w:p w:rsidR="009678C7" w:rsidRDefault="009678C7" w:rsidP="00C14BCC">
            <w:pPr>
              <w:pStyle w:val="ConsPlusNormal"/>
            </w:pPr>
            <w:r>
              <w:t>0,12 - до 3 мес.,</w:t>
            </w:r>
          </w:p>
          <w:p w:rsidR="009678C7" w:rsidRDefault="009678C7" w:rsidP="00C14BCC">
            <w:pPr>
              <w:pStyle w:val="ConsPlusNormal"/>
            </w:pPr>
            <w:r>
              <w:t>1,2 - свыше 3 мес.;</w:t>
            </w:r>
          </w:p>
          <w:p w:rsidR="009678C7" w:rsidRDefault="009678C7" w:rsidP="00C14BCC">
            <w:pPr>
              <w:pStyle w:val="ConsPlusNormal"/>
            </w:pPr>
            <w:r>
              <w:t>при площади временного объекта не менее 30 кв. м:</w:t>
            </w:r>
          </w:p>
          <w:p w:rsidR="009678C7" w:rsidRDefault="009678C7" w:rsidP="00C14BCC">
            <w:pPr>
              <w:pStyle w:val="ConsPlusNormal"/>
            </w:pPr>
            <w:r>
              <w:t>0,12 - до 6 мес.,</w:t>
            </w:r>
          </w:p>
          <w:p w:rsidR="009678C7" w:rsidRDefault="009678C7" w:rsidP="00C14BCC">
            <w:pPr>
              <w:pStyle w:val="ConsPlusNormal"/>
            </w:pPr>
            <w:r>
              <w:t>1,2 - свыше 6 мес.</w:t>
            </w:r>
          </w:p>
        </w:tc>
        <w:tc>
          <w:tcPr>
            <w:tcW w:w="1644" w:type="dxa"/>
          </w:tcPr>
          <w:p w:rsidR="009678C7" w:rsidRDefault="009678C7" w:rsidP="009160C7">
            <w:pPr>
              <w:pStyle w:val="ConsPlusNormal"/>
              <w:jc w:val="center"/>
            </w:pPr>
            <w:r>
              <w:lastRenderedPageBreak/>
              <w:t>0,</w:t>
            </w:r>
            <w:r w:rsidR="009160C7">
              <w:t>276</w:t>
            </w:r>
          </w:p>
        </w:tc>
      </w:tr>
      <w:tr w:rsidR="009678C7" w:rsidTr="00C70D98">
        <w:trPr>
          <w:jc w:val="center"/>
        </w:trPr>
        <w:tc>
          <w:tcPr>
            <w:tcW w:w="851" w:type="dxa"/>
          </w:tcPr>
          <w:p w:rsidR="009678C7" w:rsidRDefault="009678C7" w:rsidP="007B1FED">
            <w:pPr>
              <w:pStyle w:val="ConsPlusNormal"/>
              <w:jc w:val="center"/>
            </w:pPr>
            <w:r>
              <w:lastRenderedPageBreak/>
              <w:t>5.3.4</w:t>
            </w:r>
          </w:p>
        </w:tc>
        <w:tc>
          <w:tcPr>
            <w:tcW w:w="4253" w:type="dxa"/>
          </w:tcPr>
          <w:p w:rsidR="009678C7" w:rsidRDefault="009678C7" w:rsidP="00C14BCC">
            <w:pPr>
              <w:pStyle w:val="ConsPlusNormal"/>
            </w:pPr>
            <w:proofErr w:type="gramStart"/>
            <w:r>
              <w:t>Земельные участки (его части), предоставленные для размещения временных объектов: закусочные, точки быстрого питания, общественного питания, для размещения специализированных киосков (мороженое, хлеб), диспетчерских такси, указателей (не содержащих сведений рекламного характера)</w:t>
            </w:r>
            <w:proofErr w:type="gramEnd"/>
          </w:p>
        </w:tc>
        <w:tc>
          <w:tcPr>
            <w:tcW w:w="3118" w:type="dxa"/>
          </w:tcPr>
          <w:p w:rsidR="009678C7" w:rsidRDefault="009678C7" w:rsidP="00C14BCC">
            <w:pPr>
              <w:pStyle w:val="ConsPlusNormal"/>
            </w:pPr>
            <w:r>
              <w:t>при площади временного объекта до 30 кв. м:</w:t>
            </w:r>
          </w:p>
          <w:p w:rsidR="009678C7" w:rsidRDefault="009678C7" w:rsidP="00C14BCC">
            <w:pPr>
              <w:pStyle w:val="ConsPlusNormal"/>
            </w:pPr>
            <w:r>
              <w:t>0,12 - до 3 мес.,</w:t>
            </w:r>
          </w:p>
          <w:p w:rsidR="009678C7" w:rsidRDefault="009678C7" w:rsidP="00C14BCC">
            <w:pPr>
              <w:pStyle w:val="ConsPlusNormal"/>
            </w:pPr>
            <w:r>
              <w:t>1,4 - свыше 3 мес.;</w:t>
            </w:r>
          </w:p>
          <w:p w:rsidR="009678C7" w:rsidRDefault="009678C7" w:rsidP="00C14BCC">
            <w:pPr>
              <w:pStyle w:val="ConsPlusNormal"/>
            </w:pPr>
            <w:r>
              <w:t>при площади временного объекта не менее 30 кв. м:</w:t>
            </w:r>
          </w:p>
          <w:p w:rsidR="009678C7" w:rsidRDefault="009678C7" w:rsidP="00C14BCC">
            <w:pPr>
              <w:pStyle w:val="ConsPlusNormal"/>
            </w:pPr>
            <w:r>
              <w:t>0,12 - до 6 мес.,</w:t>
            </w:r>
          </w:p>
          <w:p w:rsidR="009678C7" w:rsidRDefault="009678C7" w:rsidP="00C14BCC">
            <w:pPr>
              <w:pStyle w:val="ConsPlusNormal"/>
            </w:pPr>
            <w:r>
              <w:t>0,90 - свыше 6 мес.</w:t>
            </w:r>
          </w:p>
        </w:tc>
        <w:tc>
          <w:tcPr>
            <w:tcW w:w="1644" w:type="dxa"/>
          </w:tcPr>
          <w:p w:rsidR="009678C7" w:rsidRDefault="009678C7" w:rsidP="00C14BCC">
            <w:pPr>
              <w:pStyle w:val="ConsPlusNormal"/>
            </w:pPr>
            <w:r>
              <w:t>при площади ЗУ:</w:t>
            </w:r>
          </w:p>
          <w:p w:rsidR="009678C7" w:rsidRDefault="009678C7" w:rsidP="00C14BCC">
            <w:pPr>
              <w:pStyle w:val="ConsPlusNormal"/>
            </w:pPr>
            <w:r>
              <w:t>- до 50 кв. м - 0,7;</w:t>
            </w:r>
          </w:p>
          <w:p w:rsidR="009678C7" w:rsidRDefault="009678C7" w:rsidP="009160C7">
            <w:pPr>
              <w:pStyle w:val="ConsPlusNormal"/>
            </w:pPr>
            <w:r>
              <w:t>- не менее 50 кв. м - 0,</w:t>
            </w:r>
            <w:r w:rsidR="009160C7">
              <w:t>65</w:t>
            </w:r>
          </w:p>
        </w:tc>
      </w:tr>
      <w:tr w:rsidR="009678C7" w:rsidTr="00C70D98">
        <w:trPr>
          <w:jc w:val="center"/>
        </w:trPr>
        <w:tc>
          <w:tcPr>
            <w:tcW w:w="851" w:type="dxa"/>
          </w:tcPr>
          <w:p w:rsidR="009678C7" w:rsidRDefault="009678C7" w:rsidP="007B1FED">
            <w:pPr>
              <w:pStyle w:val="ConsPlusNormal"/>
              <w:jc w:val="center"/>
            </w:pPr>
            <w:r>
              <w:t>5.3.5</w:t>
            </w:r>
          </w:p>
        </w:tc>
        <w:tc>
          <w:tcPr>
            <w:tcW w:w="4253" w:type="dxa"/>
          </w:tcPr>
          <w:p w:rsidR="009678C7" w:rsidRDefault="009678C7" w:rsidP="00C14BCC">
            <w:pPr>
              <w:pStyle w:val="ConsPlusNormal"/>
            </w:pPr>
            <w:r>
              <w:t>Земельные участки (его части), предоставленные для размещения временных торговых объектов, не имеющих торговых залов (павильоны, киоски, палатки, передвижные торговые точки и т.п.)</w:t>
            </w:r>
          </w:p>
        </w:tc>
        <w:tc>
          <w:tcPr>
            <w:tcW w:w="3118" w:type="dxa"/>
          </w:tcPr>
          <w:p w:rsidR="009678C7" w:rsidRDefault="009678C7" w:rsidP="00C14BCC">
            <w:pPr>
              <w:pStyle w:val="ConsPlusNormal"/>
            </w:pPr>
            <w:r>
              <w:t>при площади временного объекта до 30 кв. м:</w:t>
            </w:r>
          </w:p>
          <w:p w:rsidR="009678C7" w:rsidRDefault="009678C7" w:rsidP="00C14BCC">
            <w:pPr>
              <w:pStyle w:val="ConsPlusNormal"/>
            </w:pPr>
            <w:r>
              <w:t>0,12 - до 3 мес.,</w:t>
            </w:r>
          </w:p>
          <w:p w:rsidR="009678C7" w:rsidRDefault="009678C7" w:rsidP="00C14BCC">
            <w:pPr>
              <w:pStyle w:val="ConsPlusNormal"/>
            </w:pPr>
            <w:r>
              <w:t>1,2 - свыше 3 мес.;</w:t>
            </w:r>
          </w:p>
          <w:p w:rsidR="009678C7" w:rsidRDefault="009678C7" w:rsidP="00C14BCC">
            <w:pPr>
              <w:pStyle w:val="ConsPlusNormal"/>
            </w:pPr>
            <w:r>
              <w:t>при площади временного объекта не менее 30 кв. м:</w:t>
            </w:r>
          </w:p>
          <w:p w:rsidR="009678C7" w:rsidRDefault="009678C7" w:rsidP="00C14BCC">
            <w:pPr>
              <w:pStyle w:val="ConsPlusNormal"/>
            </w:pPr>
            <w:r>
              <w:t>0,12 - до 6 мес.,</w:t>
            </w:r>
          </w:p>
          <w:p w:rsidR="009678C7" w:rsidRDefault="009678C7" w:rsidP="00C14BCC">
            <w:pPr>
              <w:pStyle w:val="ConsPlusNormal"/>
            </w:pPr>
            <w:r>
              <w:t>1,4 - свыше 6 мес.</w:t>
            </w:r>
          </w:p>
        </w:tc>
        <w:tc>
          <w:tcPr>
            <w:tcW w:w="1644" w:type="dxa"/>
          </w:tcPr>
          <w:p w:rsidR="009678C7" w:rsidRDefault="009678C7" w:rsidP="00C14BCC">
            <w:pPr>
              <w:pStyle w:val="ConsPlusNormal"/>
              <w:jc w:val="center"/>
            </w:pPr>
            <w:r>
              <w:t>0,7</w:t>
            </w:r>
          </w:p>
        </w:tc>
      </w:tr>
      <w:tr w:rsidR="009678C7" w:rsidTr="00C70D98">
        <w:trPr>
          <w:jc w:val="center"/>
        </w:trPr>
        <w:tc>
          <w:tcPr>
            <w:tcW w:w="851" w:type="dxa"/>
          </w:tcPr>
          <w:p w:rsidR="009678C7" w:rsidRDefault="009678C7" w:rsidP="007B1FED">
            <w:pPr>
              <w:pStyle w:val="ConsPlusNormal"/>
              <w:jc w:val="center"/>
            </w:pPr>
            <w:r>
              <w:t>5.3.6</w:t>
            </w:r>
          </w:p>
        </w:tc>
        <w:tc>
          <w:tcPr>
            <w:tcW w:w="4253" w:type="dxa"/>
          </w:tcPr>
          <w:p w:rsidR="009678C7" w:rsidRDefault="009678C7" w:rsidP="00C14BCC">
            <w:pPr>
              <w:pStyle w:val="ConsPlusNormal"/>
            </w:pPr>
            <w:r>
              <w:t xml:space="preserve">Земельные участки, предоставленные для размещения игровых аттракционов (в том числе </w:t>
            </w:r>
            <w:r>
              <w:lastRenderedPageBreak/>
              <w:t>передвижных), зоопарков, цирков</w:t>
            </w:r>
          </w:p>
        </w:tc>
        <w:tc>
          <w:tcPr>
            <w:tcW w:w="3118" w:type="dxa"/>
          </w:tcPr>
          <w:p w:rsidR="009678C7" w:rsidRDefault="009678C7" w:rsidP="00C14BCC">
            <w:pPr>
              <w:pStyle w:val="ConsPlusNormal"/>
              <w:jc w:val="center"/>
            </w:pPr>
            <w:r>
              <w:lastRenderedPageBreak/>
              <w:t>-</w:t>
            </w:r>
          </w:p>
        </w:tc>
        <w:tc>
          <w:tcPr>
            <w:tcW w:w="1644" w:type="dxa"/>
          </w:tcPr>
          <w:p w:rsidR="009678C7" w:rsidRDefault="009678C7" w:rsidP="007206C3">
            <w:pPr>
              <w:pStyle w:val="ConsPlusNormal"/>
              <w:jc w:val="center"/>
            </w:pPr>
            <w:r>
              <w:t>0,</w:t>
            </w:r>
            <w:r w:rsidR="006D4BED">
              <w:t>0</w:t>
            </w:r>
            <w:r w:rsidR="007206C3">
              <w:t>7</w:t>
            </w:r>
          </w:p>
        </w:tc>
      </w:tr>
      <w:tr w:rsidR="009678C7" w:rsidTr="00C70D98">
        <w:trPr>
          <w:jc w:val="center"/>
        </w:trPr>
        <w:tc>
          <w:tcPr>
            <w:tcW w:w="851" w:type="dxa"/>
          </w:tcPr>
          <w:p w:rsidR="009678C7" w:rsidRDefault="009678C7" w:rsidP="007B1FED">
            <w:pPr>
              <w:pStyle w:val="ConsPlusNormal"/>
              <w:jc w:val="center"/>
            </w:pPr>
            <w:r>
              <w:lastRenderedPageBreak/>
              <w:t>5.3.7</w:t>
            </w:r>
          </w:p>
        </w:tc>
        <w:tc>
          <w:tcPr>
            <w:tcW w:w="4253" w:type="dxa"/>
          </w:tcPr>
          <w:p w:rsidR="009678C7" w:rsidRDefault="009678C7" w:rsidP="00C14BCC">
            <w:pPr>
              <w:pStyle w:val="ConsPlusNormal"/>
            </w:pPr>
            <w:r>
              <w:t>Земельные участки, предоставленные для размещения объектов по ремонту и обслуживанию транспортных средств (временные объекты)</w:t>
            </w:r>
          </w:p>
        </w:tc>
        <w:tc>
          <w:tcPr>
            <w:tcW w:w="3118" w:type="dxa"/>
          </w:tcPr>
          <w:p w:rsidR="009678C7" w:rsidRDefault="009678C7" w:rsidP="00C14BCC">
            <w:pPr>
              <w:pStyle w:val="ConsPlusNormal"/>
            </w:pPr>
            <w:r>
              <w:t>при площади временного объекта до 30 кв. м:</w:t>
            </w:r>
          </w:p>
          <w:p w:rsidR="009678C7" w:rsidRDefault="009678C7" w:rsidP="00C14BCC">
            <w:pPr>
              <w:pStyle w:val="ConsPlusNormal"/>
            </w:pPr>
            <w:r>
              <w:t>0,05 - до 3 мес.,</w:t>
            </w:r>
          </w:p>
          <w:p w:rsidR="009678C7" w:rsidRDefault="009678C7" w:rsidP="00C14BCC">
            <w:pPr>
              <w:pStyle w:val="ConsPlusNormal"/>
            </w:pPr>
            <w:r>
              <w:t>0,5 - свыше 3 мес.;</w:t>
            </w:r>
          </w:p>
          <w:p w:rsidR="009678C7" w:rsidRDefault="009678C7" w:rsidP="00C14BCC">
            <w:pPr>
              <w:pStyle w:val="ConsPlusNormal"/>
            </w:pPr>
            <w:r>
              <w:t>при площади временного объекта не менее 30 кв. м:</w:t>
            </w:r>
          </w:p>
          <w:p w:rsidR="009678C7" w:rsidRDefault="009678C7" w:rsidP="00C14BCC">
            <w:pPr>
              <w:pStyle w:val="ConsPlusNormal"/>
            </w:pPr>
            <w:r>
              <w:t>0,05 - до 6 мес.,</w:t>
            </w:r>
          </w:p>
          <w:p w:rsidR="009678C7" w:rsidRDefault="009678C7" w:rsidP="00C14BCC">
            <w:pPr>
              <w:pStyle w:val="ConsPlusNormal"/>
            </w:pPr>
            <w:r>
              <w:t>0,5 - свыше 6 мес.</w:t>
            </w:r>
          </w:p>
        </w:tc>
        <w:tc>
          <w:tcPr>
            <w:tcW w:w="1644" w:type="dxa"/>
          </w:tcPr>
          <w:p w:rsidR="009678C7" w:rsidRDefault="009678C7" w:rsidP="009160C7">
            <w:pPr>
              <w:pStyle w:val="ConsPlusNormal"/>
              <w:jc w:val="center"/>
            </w:pPr>
            <w:r>
              <w:t>0,1</w:t>
            </w:r>
            <w:r w:rsidR="009160C7">
              <w:t>8</w:t>
            </w:r>
          </w:p>
        </w:tc>
      </w:tr>
      <w:tr w:rsidR="009678C7" w:rsidTr="00C70D98">
        <w:trPr>
          <w:jc w:val="center"/>
        </w:trPr>
        <w:tc>
          <w:tcPr>
            <w:tcW w:w="851" w:type="dxa"/>
          </w:tcPr>
          <w:p w:rsidR="009678C7" w:rsidRDefault="009678C7" w:rsidP="007B1FED">
            <w:pPr>
              <w:pStyle w:val="ConsPlusNormal"/>
              <w:jc w:val="center"/>
            </w:pPr>
            <w:r>
              <w:t>5.3.8</w:t>
            </w:r>
          </w:p>
        </w:tc>
        <w:tc>
          <w:tcPr>
            <w:tcW w:w="4253" w:type="dxa"/>
          </w:tcPr>
          <w:p w:rsidR="009678C7" w:rsidRDefault="009678C7" w:rsidP="00C14BCC">
            <w:pPr>
              <w:pStyle w:val="ConsPlusNormal"/>
            </w:pPr>
            <w:r>
              <w:t>Земли, отводимые для размещения открытых площадок для складирования</w:t>
            </w:r>
          </w:p>
        </w:tc>
        <w:tc>
          <w:tcPr>
            <w:tcW w:w="3118" w:type="dxa"/>
          </w:tcPr>
          <w:p w:rsidR="009678C7" w:rsidRDefault="009678C7" w:rsidP="00C14BCC">
            <w:pPr>
              <w:pStyle w:val="ConsPlusNormal"/>
              <w:jc w:val="center"/>
            </w:pPr>
            <w:r>
              <w:t>-</w:t>
            </w:r>
          </w:p>
        </w:tc>
        <w:tc>
          <w:tcPr>
            <w:tcW w:w="1644" w:type="dxa"/>
          </w:tcPr>
          <w:p w:rsidR="009678C7" w:rsidRDefault="009678C7" w:rsidP="00C14BCC">
            <w:pPr>
              <w:pStyle w:val="ConsPlusNormal"/>
              <w:jc w:val="center"/>
            </w:pPr>
            <w:r>
              <w:t>0,03</w:t>
            </w:r>
            <w:r w:rsidR="00672FDE">
              <w:t>1</w:t>
            </w:r>
          </w:p>
        </w:tc>
      </w:tr>
      <w:tr w:rsidR="009678C7" w:rsidTr="00C70D98">
        <w:trPr>
          <w:jc w:val="center"/>
        </w:trPr>
        <w:tc>
          <w:tcPr>
            <w:tcW w:w="851" w:type="dxa"/>
          </w:tcPr>
          <w:p w:rsidR="009678C7" w:rsidRDefault="009678C7" w:rsidP="007B1FED">
            <w:pPr>
              <w:pStyle w:val="ConsPlusNormal"/>
              <w:jc w:val="center"/>
            </w:pPr>
            <w:r>
              <w:t>5.4</w:t>
            </w:r>
          </w:p>
        </w:tc>
        <w:tc>
          <w:tcPr>
            <w:tcW w:w="4253" w:type="dxa"/>
          </w:tcPr>
          <w:p w:rsidR="009678C7" w:rsidRDefault="009678C7" w:rsidP="00C14BCC">
            <w:pPr>
              <w:pStyle w:val="ConsPlusNormal"/>
            </w:pPr>
            <w:r>
              <w:t>Земельные участки, предназначенные для размещения объектов торговли (стационарных), общественного питания, бытового обслуживания и объектов автосервиса</w:t>
            </w:r>
          </w:p>
        </w:tc>
        <w:tc>
          <w:tcPr>
            <w:tcW w:w="3118" w:type="dxa"/>
          </w:tcPr>
          <w:p w:rsidR="009678C7" w:rsidRDefault="009678C7" w:rsidP="00C14BCC">
            <w:pPr>
              <w:pStyle w:val="ConsPlusNormal"/>
            </w:pPr>
          </w:p>
        </w:tc>
        <w:tc>
          <w:tcPr>
            <w:tcW w:w="1644" w:type="dxa"/>
          </w:tcPr>
          <w:p w:rsidR="009678C7" w:rsidRDefault="009678C7" w:rsidP="00C14BCC">
            <w:pPr>
              <w:pStyle w:val="ConsPlusNormal"/>
            </w:pPr>
          </w:p>
        </w:tc>
      </w:tr>
      <w:tr w:rsidR="009678C7" w:rsidTr="00C70D98">
        <w:trPr>
          <w:jc w:val="center"/>
        </w:trPr>
        <w:tc>
          <w:tcPr>
            <w:tcW w:w="851" w:type="dxa"/>
          </w:tcPr>
          <w:p w:rsidR="009678C7" w:rsidRDefault="009678C7" w:rsidP="007B1FED">
            <w:pPr>
              <w:pStyle w:val="ConsPlusNormal"/>
              <w:jc w:val="center"/>
            </w:pPr>
            <w:r>
              <w:t>5.4.1</w:t>
            </w:r>
          </w:p>
        </w:tc>
        <w:tc>
          <w:tcPr>
            <w:tcW w:w="4253" w:type="dxa"/>
          </w:tcPr>
          <w:p w:rsidR="009678C7" w:rsidRDefault="009678C7" w:rsidP="00C14BCC">
            <w:pPr>
              <w:pStyle w:val="ConsPlusNormal"/>
            </w:pPr>
            <w:r>
              <w:t xml:space="preserve">Земельные участки, предоставленные для размещения объектов по ремонту и обслуживанию транспортных средств, </w:t>
            </w:r>
            <w:proofErr w:type="spellStart"/>
            <w:r>
              <w:t>автокемпинги</w:t>
            </w:r>
            <w:proofErr w:type="spellEnd"/>
            <w:r>
              <w:t>, объекты дорожного сервиса (капитальные объекты)</w:t>
            </w:r>
          </w:p>
        </w:tc>
        <w:tc>
          <w:tcPr>
            <w:tcW w:w="3118" w:type="dxa"/>
          </w:tcPr>
          <w:p w:rsidR="009678C7" w:rsidRDefault="009678C7" w:rsidP="00C14BCC">
            <w:pPr>
              <w:pStyle w:val="ConsPlusNormal"/>
            </w:pPr>
            <w:r>
              <w:t>0,05 - до 3 лет</w:t>
            </w:r>
          </w:p>
          <w:p w:rsidR="009678C7" w:rsidRDefault="009678C7" w:rsidP="00C14BCC">
            <w:pPr>
              <w:pStyle w:val="ConsPlusNormal"/>
            </w:pPr>
            <w:r>
              <w:t>0,37 - свыше 3 лет</w:t>
            </w:r>
          </w:p>
        </w:tc>
        <w:tc>
          <w:tcPr>
            <w:tcW w:w="1644" w:type="dxa"/>
          </w:tcPr>
          <w:p w:rsidR="009678C7" w:rsidRDefault="009678C7" w:rsidP="00672FDE">
            <w:pPr>
              <w:pStyle w:val="ConsPlusNormal"/>
              <w:jc w:val="center"/>
            </w:pPr>
            <w:r>
              <w:t>0,</w:t>
            </w:r>
            <w:r w:rsidR="00672FDE">
              <w:t>186</w:t>
            </w:r>
          </w:p>
        </w:tc>
      </w:tr>
      <w:tr w:rsidR="009678C7" w:rsidTr="00C70D98">
        <w:trPr>
          <w:jc w:val="center"/>
        </w:trPr>
        <w:tc>
          <w:tcPr>
            <w:tcW w:w="851" w:type="dxa"/>
          </w:tcPr>
          <w:p w:rsidR="009678C7" w:rsidRDefault="009678C7" w:rsidP="007B1FED">
            <w:pPr>
              <w:pStyle w:val="ConsPlusNormal"/>
              <w:jc w:val="center"/>
            </w:pPr>
            <w:r>
              <w:t>5.4.2</w:t>
            </w:r>
          </w:p>
        </w:tc>
        <w:tc>
          <w:tcPr>
            <w:tcW w:w="4253" w:type="dxa"/>
          </w:tcPr>
          <w:p w:rsidR="009678C7" w:rsidRDefault="009678C7" w:rsidP="00C14BCC">
            <w:pPr>
              <w:pStyle w:val="ConsPlusNormal"/>
            </w:pPr>
            <w:r>
              <w:t>Земельные участки, предоставленные для размещения стационарных зданий рынков, ярмарок, мини-рынков</w:t>
            </w:r>
          </w:p>
        </w:tc>
        <w:tc>
          <w:tcPr>
            <w:tcW w:w="3118" w:type="dxa"/>
          </w:tcPr>
          <w:p w:rsidR="009678C7" w:rsidRDefault="009678C7" w:rsidP="00C14BCC">
            <w:pPr>
              <w:pStyle w:val="ConsPlusNormal"/>
            </w:pPr>
            <w:r>
              <w:t>0,02 - до 3 лет</w:t>
            </w:r>
          </w:p>
          <w:p w:rsidR="009678C7" w:rsidRDefault="009678C7" w:rsidP="00C14BCC">
            <w:pPr>
              <w:pStyle w:val="ConsPlusNormal"/>
            </w:pPr>
            <w:r>
              <w:t>0,25 - свыше 3 лет</w:t>
            </w:r>
          </w:p>
        </w:tc>
        <w:tc>
          <w:tcPr>
            <w:tcW w:w="1644" w:type="dxa"/>
          </w:tcPr>
          <w:p w:rsidR="009678C7" w:rsidRDefault="009678C7" w:rsidP="00672FDE">
            <w:pPr>
              <w:pStyle w:val="ConsPlusNormal"/>
              <w:jc w:val="center"/>
            </w:pPr>
            <w:r>
              <w:t>0,2</w:t>
            </w:r>
            <w:r w:rsidR="00672FDE">
              <w:t>3</w:t>
            </w:r>
          </w:p>
        </w:tc>
      </w:tr>
      <w:tr w:rsidR="009678C7" w:rsidTr="00C70D98">
        <w:trPr>
          <w:jc w:val="center"/>
        </w:trPr>
        <w:tc>
          <w:tcPr>
            <w:tcW w:w="851" w:type="dxa"/>
          </w:tcPr>
          <w:p w:rsidR="009678C7" w:rsidRDefault="009678C7" w:rsidP="007B1FED">
            <w:pPr>
              <w:pStyle w:val="ConsPlusNormal"/>
              <w:jc w:val="center"/>
            </w:pPr>
            <w:r>
              <w:t>5.4.3</w:t>
            </w:r>
          </w:p>
        </w:tc>
        <w:tc>
          <w:tcPr>
            <w:tcW w:w="4253" w:type="dxa"/>
          </w:tcPr>
          <w:p w:rsidR="009678C7" w:rsidRDefault="009678C7" w:rsidP="00C14BCC">
            <w:pPr>
              <w:pStyle w:val="ConsPlusNormal"/>
            </w:pPr>
            <w:r>
              <w:t>Земельные участки, предоставленные для размещения торговых объектов, расположенных в капитальных зданиях</w:t>
            </w:r>
          </w:p>
        </w:tc>
        <w:tc>
          <w:tcPr>
            <w:tcW w:w="3118" w:type="dxa"/>
          </w:tcPr>
          <w:p w:rsidR="009678C7" w:rsidRDefault="009678C7" w:rsidP="00C14BCC">
            <w:pPr>
              <w:pStyle w:val="ConsPlusNormal"/>
            </w:pPr>
            <w:r>
              <w:t>0,06 - до 3 лет</w:t>
            </w:r>
          </w:p>
          <w:p w:rsidR="009678C7" w:rsidRDefault="009678C7" w:rsidP="00C14BCC">
            <w:pPr>
              <w:pStyle w:val="ConsPlusNormal"/>
            </w:pPr>
            <w:r>
              <w:t>0,295 - свыше 3 лет</w:t>
            </w:r>
          </w:p>
        </w:tc>
        <w:tc>
          <w:tcPr>
            <w:tcW w:w="1644" w:type="dxa"/>
          </w:tcPr>
          <w:p w:rsidR="009678C7" w:rsidRDefault="009678C7" w:rsidP="00672FDE">
            <w:pPr>
              <w:pStyle w:val="ConsPlusNormal"/>
              <w:jc w:val="center"/>
            </w:pPr>
            <w:r>
              <w:t>0,2</w:t>
            </w:r>
            <w:r w:rsidR="00672FDE">
              <w:t>3</w:t>
            </w:r>
          </w:p>
        </w:tc>
      </w:tr>
      <w:tr w:rsidR="009678C7" w:rsidTr="00C70D98">
        <w:trPr>
          <w:jc w:val="center"/>
        </w:trPr>
        <w:tc>
          <w:tcPr>
            <w:tcW w:w="851" w:type="dxa"/>
          </w:tcPr>
          <w:p w:rsidR="009678C7" w:rsidRDefault="009678C7" w:rsidP="007B1FED">
            <w:pPr>
              <w:pStyle w:val="ConsPlusNormal"/>
              <w:jc w:val="center"/>
            </w:pPr>
            <w:r>
              <w:lastRenderedPageBreak/>
              <w:t>5.4.4</w:t>
            </w:r>
          </w:p>
        </w:tc>
        <w:tc>
          <w:tcPr>
            <w:tcW w:w="4253" w:type="dxa"/>
          </w:tcPr>
          <w:p w:rsidR="009678C7" w:rsidRDefault="009678C7" w:rsidP="00C14BCC">
            <w:pPr>
              <w:pStyle w:val="ConsPlusNormal"/>
            </w:pPr>
            <w:proofErr w:type="gramStart"/>
            <w:r>
              <w:t>Земельные участки, предоставленные для размещения стационарных объектов: столовых, закусочных, кафе, ресторанов, общественного питания, ночных клубов</w:t>
            </w:r>
            <w:proofErr w:type="gramEnd"/>
          </w:p>
        </w:tc>
        <w:tc>
          <w:tcPr>
            <w:tcW w:w="3118" w:type="dxa"/>
          </w:tcPr>
          <w:p w:rsidR="009678C7" w:rsidRDefault="009678C7" w:rsidP="00C14BCC">
            <w:pPr>
              <w:pStyle w:val="ConsPlusNormal"/>
            </w:pPr>
            <w:r>
              <w:t>0,045 - до 3 лет</w:t>
            </w:r>
          </w:p>
          <w:p w:rsidR="009678C7" w:rsidRDefault="009678C7" w:rsidP="00C14BCC">
            <w:pPr>
              <w:pStyle w:val="ConsPlusNormal"/>
            </w:pPr>
            <w:r>
              <w:t>0,4 - свыше 3 лет</w:t>
            </w:r>
          </w:p>
        </w:tc>
        <w:tc>
          <w:tcPr>
            <w:tcW w:w="1644" w:type="dxa"/>
          </w:tcPr>
          <w:p w:rsidR="009678C7" w:rsidRDefault="009678C7" w:rsidP="00672FDE">
            <w:pPr>
              <w:pStyle w:val="ConsPlusNormal"/>
              <w:jc w:val="center"/>
            </w:pPr>
            <w:r>
              <w:t>0,2</w:t>
            </w:r>
            <w:r w:rsidR="00672FDE">
              <w:t>3</w:t>
            </w:r>
          </w:p>
        </w:tc>
      </w:tr>
      <w:tr w:rsidR="009678C7" w:rsidTr="00C70D98">
        <w:trPr>
          <w:jc w:val="center"/>
        </w:trPr>
        <w:tc>
          <w:tcPr>
            <w:tcW w:w="851" w:type="dxa"/>
          </w:tcPr>
          <w:p w:rsidR="009678C7" w:rsidRDefault="009678C7" w:rsidP="007B1FED">
            <w:pPr>
              <w:pStyle w:val="ConsPlusNormal"/>
              <w:jc w:val="center"/>
            </w:pPr>
            <w:r>
              <w:t>5.4.5</w:t>
            </w:r>
          </w:p>
        </w:tc>
        <w:tc>
          <w:tcPr>
            <w:tcW w:w="4253" w:type="dxa"/>
          </w:tcPr>
          <w:p w:rsidR="009678C7" w:rsidRDefault="009678C7" w:rsidP="00C14BCC">
            <w:pPr>
              <w:pStyle w:val="ConsPlusNormal"/>
            </w:pPr>
            <w:r>
              <w:t>Земельные участки, предоставленные для размещения оптовых торговых баз, складов</w:t>
            </w:r>
          </w:p>
        </w:tc>
        <w:tc>
          <w:tcPr>
            <w:tcW w:w="3118" w:type="dxa"/>
          </w:tcPr>
          <w:p w:rsidR="009678C7" w:rsidRDefault="009678C7" w:rsidP="00C14BCC">
            <w:pPr>
              <w:pStyle w:val="ConsPlusNormal"/>
            </w:pPr>
            <w:r>
              <w:t>0,02 - до 3 лет</w:t>
            </w:r>
          </w:p>
          <w:p w:rsidR="009678C7" w:rsidRDefault="009678C7" w:rsidP="00C14BCC">
            <w:pPr>
              <w:pStyle w:val="ConsPlusNormal"/>
            </w:pPr>
            <w:r>
              <w:t>0,33 - свыше 3 лет</w:t>
            </w:r>
          </w:p>
        </w:tc>
        <w:tc>
          <w:tcPr>
            <w:tcW w:w="1644" w:type="dxa"/>
          </w:tcPr>
          <w:p w:rsidR="009678C7" w:rsidRDefault="00672FDE" w:rsidP="00C14BCC">
            <w:pPr>
              <w:pStyle w:val="ConsPlusNormal"/>
              <w:jc w:val="center"/>
            </w:pPr>
            <w:r>
              <w:t>0,051</w:t>
            </w:r>
          </w:p>
        </w:tc>
      </w:tr>
      <w:tr w:rsidR="009678C7" w:rsidTr="00C70D98">
        <w:trPr>
          <w:jc w:val="center"/>
        </w:trPr>
        <w:tc>
          <w:tcPr>
            <w:tcW w:w="851" w:type="dxa"/>
          </w:tcPr>
          <w:p w:rsidR="009678C7" w:rsidRDefault="009678C7" w:rsidP="007B1FED">
            <w:pPr>
              <w:pStyle w:val="ConsPlusNormal"/>
              <w:jc w:val="center"/>
            </w:pPr>
            <w:r>
              <w:t>5.4.6</w:t>
            </w:r>
          </w:p>
        </w:tc>
        <w:tc>
          <w:tcPr>
            <w:tcW w:w="4253" w:type="dxa"/>
          </w:tcPr>
          <w:p w:rsidR="009678C7" w:rsidRDefault="009678C7" w:rsidP="00C14BCC">
            <w:pPr>
              <w:pStyle w:val="ConsPlusNormal"/>
            </w:pPr>
            <w:r>
              <w:t>Земельные участки, предоставленные для размещения объектов бытового обслуживания, расположенных в капитальных зданиях</w:t>
            </w:r>
          </w:p>
        </w:tc>
        <w:tc>
          <w:tcPr>
            <w:tcW w:w="3118" w:type="dxa"/>
          </w:tcPr>
          <w:p w:rsidR="009678C7" w:rsidRDefault="009678C7" w:rsidP="00C14BCC">
            <w:pPr>
              <w:pStyle w:val="ConsPlusNormal"/>
            </w:pPr>
            <w:r>
              <w:t>0,016 - до 3 лет</w:t>
            </w:r>
          </w:p>
          <w:p w:rsidR="009678C7" w:rsidRDefault="009678C7" w:rsidP="00C14BCC">
            <w:pPr>
              <w:pStyle w:val="ConsPlusNormal"/>
            </w:pPr>
            <w:r>
              <w:t>0,116 - свыше 3 лет</w:t>
            </w:r>
          </w:p>
        </w:tc>
        <w:tc>
          <w:tcPr>
            <w:tcW w:w="1644" w:type="dxa"/>
          </w:tcPr>
          <w:p w:rsidR="009678C7" w:rsidRDefault="009678C7" w:rsidP="00C14BCC">
            <w:pPr>
              <w:pStyle w:val="ConsPlusNormal"/>
              <w:jc w:val="center"/>
            </w:pPr>
            <w:r>
              <w:t>0,05</w:t>
            </w:r>
            <w:r w:rsidR="00672FDE">
              <w:t>2</w:t>
            </w:r>
          </w:p>
        </w:tc>
      </w:tr>
      <w:tr w:rsidR="009678C7" w:rsidTr="00C70D98">
        <w:trPr>
          <w:jc w:val="center"/>
        </w:trPr>
        <w:tc>
          <w:tcPr>
            <w:tcW w:w="851" w:type="dxa"/>
          </w:tcPr>
          <w:p w:rsidR="009678C7" w:rsidRDefault="009678C7" w:rsidP="007B1FED">
            <w:pPr>
              <w:pStyle w:val="ConsPlusNormal"/>
              <w:jc w:val="center"/>
            </w:pPr>
            <w:r>
              <w:t>5.4.7</w:t>
            </w:r>
          </w:p>
        </w:tc>
        <w:tc>
          <w:tcPr>
            <w:tcW w:w="4253" w:type="dxa"/>
          </w:tcPr>
          <w:p w:rsidR="009678C7" w:rsidRDefault="009678C7" w:rsidP="00C14BCC">
            <w:pPr>
              <w:pStyle w:val="ConsPlusNormal"/>
            </w:pPr>
            <w:r>
              <w:t>Прочие земельные участки п. 5</w:t>
            </w:r>
          </w:p>
        </w:tc>
        <w:tc>
          <w:tcPr>
            <w:tcW w:w="3118" w:type="dxa"/>
          </w:tcPr>
          <w:p w:rsidR="009678C7" w:rsidRDefault="009678C7" w:rsidP="00C14BCC">
            <w:pPr>
              <w:pStyle w:val="ConsPlusNormal"/>
            </w:pPr>
            <w:r>
              <w:t>0,016 - до 3 лет</w:t>
            </w:r>
          </w:p>
          <w:p w:rsidR="009678C7" w:rsidRDefault="009678C7" w:rsidP="00C14BCC">
            <w:pPr>
              <w:pStyle w:val="ConsPlusNormal"/>
            </w:pPr>
            <w:r>
              <w:t>0,06 - свыше 3 лет</w:t>
            </w:r>
          </w:p>
        </w:tc>
        <w:tc>
          <w:tcPr>
            <w:tcW w:w="1644" w:type="dxa"/>
          </w:tcPr>
          <w:p w:rsidR="009678C7" w:rsidRDefault="00672FDE" w:rsidP="00C14BCC">
            <w:pPr>
              <w:pStyle w:val="ConsPlusNormal"/>
              <w:jc w:val="center"/>
            </w:pPr>
            <w:r>
              <w:t>0,03</w:t>
            </w:r>
          </w:p>
        </w:tc>
      </w:tr>
      <w:tr w:rsidR="009678C7" w:rsidTr="00C70D98">
        <w:trPr>
          <w:jc w:val="center"/>
        </w:trPr>
        <w:tc>
          <w:tcPr>
            <w:tcW w:w="851" w:type="dxa"/>
          </w:tcPr>
          <w:p w:rsidR="009678C7" w:rsidRDefault="009678C7" w:rsidP="007B1FED">
            <w:pPr>
              <w:pStyle w:val="ConsPlusNormal"/>
              <w:jc w:val="center"/>
            </w:pPr>
            <w:r>
              <w:t>6</w:t>
            </w:r>
          </w:p>
        </w:tc>
        <w:tc>
          <w:tcPr>
            <w:tcW w:w="4253" w:type="dxa"/>
          </w:tcPr>
          <w:p w:rsidR="009678C7" w:rsidRDefault="009678C7" w:rsidP="00C14BCC">
            <w:pPr>
              <w:pStyle w:val="ConsPlusNormal"/>
            </w:pPr>
            <w:r>
              <w:t>Земельные участки, предназначенные для размещения гостиниц</w:t>
            </w:r>
          </w:p>
        </w:tc>
        <w:tc>
          <w:tcPr>
            <w:tcW w:w="3118" w:type="dxa"/>
          </w:tcPr>
          <w:p w:rsidR="009678C7" w:rsidRDefault="009678C7" w:rsidP="00C14BCC">
            <w:pPr>
              <w:pStyle w:val="ConsPlusNormal"/>
            </w:pPr>
            <w:r>
              <w:t>0,03 - до 3 лет</w:t>
            </w:r>
          </w:p>
          <w:p w:rsidR="009678C7" w:rsidRDefault="009678C7" w:rsidP="00C14BCC">
            <w:pPr>
              <w:pStyle w:val="ConsPlusNormal"/>
            </w:pPr>
            <w:r>
              <w:t>0,52 - свыше 3 лет</w:t>
            </w:r>
          </w:p>
        </w:tc>
        <w:tc>
          <w:tcPr>
            <w:tcW w:w="1644" w:type="dxa"/>
          </w:tcPr>
          <w:p w:rsidR="009678C7" w:rsidRDefault="00672FDE" w:rsidP="00C14BCC">
            <w:pPr>
              <w:pStyle w:val="ConsPlusNormal"/>
              <w:jc w:val="center"/>
            </w:pPr>
            <w:r>
              <w:t>0,27</w:t>
            </w:r>
          </w:p>
        </w:tc>
      </w:tr>
      <w:tr w:rsidR="009678C7" w:rsidTr="00C70D98">
        <w:trPr>
          <w:jc w:val="center"/>
        </w:trPr>
        <w:tc>
          <w:tcPr>
            <w:tcW w:w="851" w:type="dxa"/>
          </w:tcPr>
          <w:p w:rsidR="009678C7" w:rsidRDefault="009678C7" w:rsidP="007B1FED">
            <w:pPr>
              <w:pStyle w:val="ConsPlusNormal"/>
              <w:jc w:val="center"/>
            </w:pPr>
            <w:r>
              <w:t>7</w:t>
            </w:r>
          </w:p>
        </w:tc>
        <w:tc>
          <w:tcPr>
            <w:tcW w:w="4253" w:type="dxa"/>
          </w:tcPr>
          <w:p w:rsidR="009678C7" w:rsidRDefault="009678C7" w:rsidP="00C14BCC">
            <w:pPr>
              <w:pStyle w:val="ConsPlusNormal"/>
            </w:pPr>
            <w:r>
              <w:t>Земельные участки, предназначенные для размещения офисных зданий делового и коммерческого назначения</w:t>
            </w:r>
          </w:p>
        </w:tc>
        <w:tc>
          <w:tcPr>
            <w:tcW w:w="3118" w:type="dxa"/>
          </w:tcPr>
          <w:p w:rsidR="009678C7" w:rsidRDefault="009678C7" w:rsidP="00C14BCC">
            <w:pPr>
              <w:pStyle w:val="ConsPlusNormal"/>
            </w:pPr>
          </w:p>
        </w:tc>
        <w:tc>
          <w:tcPr>
            <w:tcW w:w="1644" w:type="dxa"/>
          </w:tcPr>
          <w:p w:rsidR="009678C7" w:rsidRDefault="009678C7" w:rsidP="00C14BCC">
            <w:pPr>
              <w:pStyle w:val="ConsPlusNormal"/>
            </w:pPr>
          </w:p>
        </w:tc>
      </w:tr>
      <w:tr w:rsidR="009678C7" w:rsidTr="00C70D98">
        <w:trPr>
          <w:jc w:val="center"/>
        </w:trPr>
        <w:tc>
          <w:tcPr>
            <w:tcW w:w="851" w:type="dxa"/>
          </w:tcPr>
          <w:p w:rsidR="009678C7" w:rsidRDefault="009678C7" w:rsidP="007B1FED">
            <w:pPr>
              <w:pStyle w:val="ConsPlusNormal"/>
              <w:jc w:val="center"/>
            </w:pPr>
            <w:r>
              <w:t>7.1</w:t>
            </w:r>
          </w:p>
        </w:tc>
        <w:tc>
          <w:tcPr>
            <w:tcW w:w="4253" w:type="dxa"/>
          </w:tcPr>
          <w:p w:rsidR="009678C7" w:rsidRDefault="009678C7" w:rsidP="00C14BCC">
            <w:pPr>
              <w:pStyle w:val="ConsPlusNormal"/>
            </w:pPr>
            <w:r>
              <w:t>Земельные участки, предназначенные для размещения административных, офисных зданий делового и коммерческого назначения, кроме объектов банковского, финансового, кредитного назначения и занимаемых страховыми компаниями</w:t>
            </w:r>
          </w:p>
        </w:tc>
        <w:tc>
          <w:tcPr>
            <w:tcW w:w="3118" w:type="dxa"/>
          </w:tcPr>
          <w:p w:rsidR="009678C7" w:rsidRDefault="009678C7" w:rsidP="00C14BCC">
            <w:pPr>
              <w:pStyle w:val="ConsPlusNormal"/>
            </w:pPr>
            <w:r>
              <w:t>0,03 - до 3 лет</w:t>
            </w:r>
          </w:p>
          <w:p w:rsidR="009678C7" w:rsidRDefault="009678C7" w:rsidP="00C14BCC">
            <w:pPr>
              <w:pStyle w:val="ConsPlusNormal"/>
            </w:pPr>
            <w:r>
              <w:t>0,51 - свыше 3 лет</w:t>
            </w:r>
          </w:p>
        </w:tc>
        <w:tc>
          <w:tcPr>
            <w:tcW w:w="1644" w:type="dxa"/>
          </w:tcPr>
          <w:p w:rsidR="009678C7" w:rsidRDefault="00672FDE" w:rsidP="00C14BCC">
            <w:pPr>
              <w:pStyle w:val="ConsPlusNormal"/>
              <w:jc w:val="center"/>
            </w:pPr>
            <w:r>
              <w:t>0,265</w:t>
            </w:r>
          </w:p>
        </w:tc>
      </w:tr>
      <w:tr w:rsidR="009678C7" w:rsidTr="00C70D98">
        <w:trPr>
          <w:jc w:val="center"/>
        </w:trPr>
        <w:tc>
          <w:tcPr>
            <w:tcW w:w="851" w:type="dxa"/>
          </w:tcPr>
          <w:p w:rsidR="009678C7" w:rsidRDefault="009678C7" w:rsidP="007B1FED">
            <w:pPr>
              <w:pStyle w:val="ConsPlusNormal"/>
              <w:jc w:val="center"/>
            </w:pPr>
            <w:r>
              <w:t>7.2</w:t>
            </w:r>
          </w:p>
        </w:tc>
        <w:tc>
          <w:tcPr>
            <w:tcW w:w="4253" w:type="dxa"/>
          </w:tcPr>
          <w:p w:rsidR="009678C7" w:rsidRDefault="009678C7" w:rsidP="00C14BCC">
            <w:pPr>
              <w:pStyle w:val="ConsPlusNormal"/>
            </w:pPr>
            <w:r>
              <w:t xml:space="preserve">Земельные участки, предназначенные для размещения объектов банковского, финансового, </w:t>
            </w:r>
            <w:r>
              <w:lastRenderedPageBreak/>
              <w:t>кредитного назначения и занимаемых страховыми компаниями</w:t>
            </w:r>
          </w:p>
        </w:tc>
        <w:tc>
          <w:tcPr>
            <w:tcW w:w="3118" w:type="dxa"/>
          </w:tcPr>
          <w:p w:rsidR="009678C7" w:rsidRDefault="009678C7" w:rsidP="00C14BCC">
            <w:pPr>
              <w:pStyle w:val="ConsPlusNormal"/>
            </w:pPr>
            <w:r>
              <w:lastRenderedPageBreak/>
              <w:t>0,03 - до 3 лет</w:t>
            </w:r>
          </w:p>
          <w:p w:rsidR="009678C7" w:rsidRDefault="009678C7" w:rsidP="00C14BCC">
            <w:pPr>
              <w:pStyle w:val="ConsPlusNormal"/>
            </w:pPr>
            <w:r>
              <w:t>1 - свыше 3 лет</w:t>
            </w:r>
          </w:p>
        </w:tc>
        <w:tc>
          <w:tcPr>
            <w:tcW w:w="1644" w:type="dxa"/>
          </w:tcPr>
          <w:p w:rsidR="009678C7" w:rsidRDefault="009678C7" w:rsidP="00C14BCC">
            <w:pPr>
              <w:pStyle w:val="ConsPlusNormal"/>
              <w:jc w:val="center"/>
            </w:pPr>
            <w:r>
              <w:t>0,5</w:t>
            </w:r>
          </w:p>
        </w:tc>
      </w:tr>
      <w:tr w:rsidR="009678C7" w:rsidTr="00C70D98">
        <w:trPr>
          <w:jc w:val="center"/>
        </w:trPr>
        <w:tc>
          <w:tcPr>
            <w:tcW w:w="851" w:type="dxa"/>
          </w:tcPr>
          <w:p w:rsidR="009678C7" w:rsidRDefault="009678C7" w:rsidP="007B1FED">
            <w:pPr>
              <w:pStyle w:val="ConsPlusNormal"/>
              <w:jc w:val="center"/>
            </w:pPr>
            <w:r>
              <w:lastRenderedPageBreak/>
              <w:t>8</w:t>
            </w:r>
          </w:p>
        </w:tc>
        <w:tc>
          <w:tcPr>
            <w:tcW w:w="4253" w:type="dxa"/>
          </w:tcPr>
          <w:p w:rsidR="009678C7" w:rsidRDefault="009678C7" w:rsidP="00C14BCC">
            <w:pPr>
              <w:pStyle w:val="ConsPlusNormal"/>
            </w:pPr>
            <w:r>
              <w:t>Земельные участки, предназначенные для размещения зданий и строений (в том числе административных), связанных с производственной деятельностью, баз, сооружений промышленности, коммунального хозяйства, материально-технического, продовольственного снабжения, сбыта и заготовок, складского назначения</w:t>
            </w:r>
          </w:p>
        </w:tc>
        <w:tc>
          <w:tcPr>
            <w:tcW w:w="3118" w:type="dxa"/>
          </w:tcPr>
          <w:p w:rsidR="009678C7" w:rsidRDefault="009678C7" w:rsidP="00C14BCC">
            <w:pPr>
              <w:pStyle w:val="ConsPlusNormal"/>
            </w:pPr>
          </w:p>
        </w:tc>
        <w:tc>
          <w:tcPr>
            <w:tcW w:w="1644" w:type="dxa"/>
          </w:tcPr>
          <w:p w:rsidR="009678C7" w:rsidRDefault="009678C7" w:rsidP="00C14BCC">
            <w:pPr>
              <w:pStyle w:val="ConsPlusNormal"/>
            </w:pPr>
          </w:p>
        </w:tc>
      </w:tr>
      <w:tr w:rsidR="009678C7" w:rsidTr="00C70D98">
        <w:trPr>
          <w:jc w:val="center"/>
        </w:trPr>
        <w:tc>
          <w:tcPr>
            <w:tcW w:w="851" w:type="dxa"/>
          </w:tcPr>
          <w:p w:rsidR="009678C7" w:rsidRDefault="009678C7" w:rsidP="007B1FED">
            <w:pPr>
              <w:pStyle w:val="ConsPlusNormal"/>
              <w:jc w:val="center"/>
            </w:pPr>
            <w:r>
              <w:t>8.1</w:t>
            </w:r>
          </w:p>
        </w:tc>
        <w:tc>
          <w:tcPr>
            <w:tcW w:w="4253" w:type="dxa"/>
          </w:tcPr>
          <w:p w:rsidR="009678C7" w:rsidRDefault="009678C7" w:rsidP="00C14BCC">
            <w:pPr>
              <w:pStyle w:val="ConsPlusNormal"/>
            </w:pPr>
            <w:r>
              <w:t>Земельные участки, предоставленные для размещения гаражей (зданий и строений гаражного назначения), независимо от размеров земельных участков, за исключением индивидуальных гаражей</w:t>
            </w:r>
          </w:p>
        </w:tc>
        <w:tc>
          <w:tcPr>
            <w:tcW w:w="3118" w:type="dxa"/>
          </w:tcPr>
          <w:p w:rsidR="009678C7" w:rsidRDefault="009678C7" w:rsidP="00C14BCC">
            <w:pPr>
              <w:pStyle w:val="ConsPlusNormal"/>
            </w:pPr>
            <w:r>
              <w:t>0,015 - до 3 лет</w:t>
            </w:r>
          </w:p>
          <w:p w:rsidR="009678C7" w:rsidRDefault="009678C7" w:rsidP="00C14BCC">
            <w:pPr>
              <w:pStyle w:val="ConsPlusNormal"/>
            </w:pPr>
            <w:r>
              <w:t>0,09 - свыше 3 лет</w:t>
            </w:r>
          </w:p>
        </w:tc>
        <w:tc>
          <w:tcPr>
            <w:tcW w:w="1644" w:type="dxa"/>
          </w:tcPr>
          <w:p w:rsidR="009678C7" w:rsidRDefault="009678C7" w:rsidP="00672FDE">
            <w:pPr>
              <w:pStyle w:val="ConsPlusNormal"/>
              <w:jc w:val="center"/>
            </w:pPr>
            <w:r>
              <w:t>0,06</w:t>
            </w:r>
            <w:r w:rsidR="00672FDE">
              <w:t>7</w:t>
            </w:r>
          </w:p>
        </w:tc>
      </w:tr>
      <w:tr w:rsidR="009678C7" w:rsidTr="00C70D98">
        <w:trPr>
          <w:jc w:val="center"/>
        </w:trPr>
        <w:tc>
          <w:tcPr>
            <w:tcW w:w="851" w:type="dxa"/>
          </w:tcPr>
          <w:p w:rsidR="009678C7" w:rsidRDefault="009678C7" w:rsidP="007B1FED">
            <w:pPr>
              <w:pStyle w:val="ConsPlusNormal"/>
              <w:jc w:val="center"/>
            </w:pPr>
            <w:r>
              <w:t>8.2</w:t>
            </w:r>
          </w:p>
        </w:tc>
        <w:tc>
          <w:tcPr>
            <w:tcW w:w="4253" w:type="dxa"/>
          </w:tcPr>
          <w:p w:rsidR="009678C7" w:rsidRDefault="009678C7" w:rsidP="00C14BCC">
            <w:pPr>
              <w:pStyle w:val="ConsPlusNormal"/>
            </w:pPr>
            <w:r>
              <w:t>Земли, отводимые для размещения пожарных резервуаров, колодцев, общественных туалетов</w:t>
            </w:r>
          </w:p>
        </w:tc>
        <w:tc>
          <w:tcPr>
            <w:tcW w:w="3118" w:type="dxa"/>
          </w:tcPr>
          <w:p w:rsidR="009678C7" w:rsidRDefault="009678C7" w:rsidP="00C14BCC">
            <w:pPr>
              <w:pStyle w:val="ConsPlusNormal"/>
            </w:pPr>
            <w:r>
              <w:t>0,012 - до 3 лет</w:t>
            </w:r>
          </w:p>
          <w:p w:rsidR="009678C7" w:rsidRDefault="009678C7" w:rsidP="00C14BCC">
            <w:pPr>
              <w:pStyle w:val="ConsPlusNormal"/>
            </w:pPr>
            <w:r>
              <w:t>0,12 - свыше 3 лет</w:t>
            </w:r>
          </w:p>
        </w:tc>
        <w:tc>
          <w:tcPr>
            <w:tcW w:w="1644" w:type="dxa"/>
          </w:tcPr>
          <w:p w:rsidR="009678C7" w:rsidRDefault="009678C7" w:rsidP="00672FDE">
            <w:pPr>
              <w:pStyle w:val="ConsPlusNormal"/>
              <w:jc w:val="center"/>
            </w:pPr>
            <w:r>
              <w:t>0,07</w:t>
            </w:r>
            <w:r w:rsidR="00672FDE">
              <w:t>8</w:t>
            </w:r>
          </w:p>
        </w:tc>
      </w:tr>
      <w:tr w:rsidR="009678C7" w:rsidTr="00C70D98">
        <w:trPr>
          <w:jc w:val="center"/>
        </w:trPr>
        <w:tc>
          <w:tcPr>
            <w:tcW w:w="851" w:type="dxa"/>
          </w:tcPr>
          <w:p w:rsidR="009678C7" w:rsidRDefault="009678C7" w:rsidP="007B1FED">
            <w:pPr>
              <w:pStyle w:val="ConsPlusNormal"/>
              <w:jc w:val="center"/>
            </w:pPr>
            <w:r>
              <w:t>8.3</w:t>
            </w:r>
          </w:p>
        </w:tc>
        <w:tc>
          <w:tcPr>
            <w:tcW w:w="4253" w:type="dxa"/>
          </w:tcPr>
          <w:p w:rsidR="009678C7" w:rsidRDefault="009678C7" w:rsidP="00C14BCC">
            <w:pPr>
              <w:pStyle w:val="ConsPlusNormal"/>
            </w:pPr>
            <w:r>
              <w:t>Земельные участки, предоставленные для размещения объектов по оказанию ритуальных услуг</w:t>
            </w:r>
          </w:p>
        </w:tc>
        <w:tc>
          <w:tcPr>
            <w:tcW w:w="3118" w:type="dxa"/>
          </w:tcPr>
          <w:p w:rsidR="009678C7" w:rsidRDefault="009678C7" w:rsidP="00C14BCC">
            <w:pPr>
              <w:pStyle w:val="ConsPlusNormal"/>
            </w:pPr>
            <w:r>
              <w:t>0,008 - до 3 лет</w:t>
            </w:r>
          </w:p>
          <w:p w:rsidR="009678C7" w:rsidRDefault="009678C7" w:rsidP="00C14BCC">
            <w:pPr>
              <w:pStyle w:val="ConsPlusNormal"/>
            </w:pPr>
            <w:r>
              <w:t>0,06 - свыше 3 лет</w:t>
            </w:r>
          </w:p>
        </w:tc>
        <w:tc>
          <w:tcPr>
            <w:tcW w:w="1644" w:type="dxa"/>
          </w:tcPr>
          <w:p w:rsidR="009678C7" w:rsidRDefault="009678C7" w:rsidP="00672FDE">
            <w:pPr>
              <w:pStyle w:val="ConsPlusNormal"/>
              <w:jc w:val="center"/>
            </w:pPr>
            <w:r>
              <w:t>0,05</w:t>
            </w:r>
            <w:r w:rsidR="00672FDE">
              <w:t>3</w:t>
            </w:r>
          </w:p>
        </w:tc>
      </w:tr>
      <w:tr w:rsidR="009678C7" w:rsidTr="00C70D98">
        <w:trPr>
          <w:jc w:val="center"/>
        </w:trPr>
        <w:tc>
          <w:tcPr>
            <w:tcW w:w="851" w:type="dxa"/>
          </w:tcPr>
          <w:p w:rsidR="009678C7" w:rsidRDefault="009678C7" w:rsidP="007B1FED">
            <w:pPr>
              <w:pStyle w:val="ConsPlusNormal"/>
              <w:jc w:val="center"/>
            </w:pPr>
            <w:r>
              <w:t>8.4</w:t>
            </w:r>
          </w:p>
        </w:tc>
        <w:tc>
          <w:tcPr>
            <w:tcW w:w="4253" w:type="dxa"/>
          </w:tcPr>
          <w:p w:rsidR="009678C7" w:rsidRDefault="009678C7" w:rsidP="00C14BCC">
            <w:pPr>
              <w:pStyle w:val="ConsPlusNormal"/>
            </w:pPr>
            <w:r>
              <w:t>Земельные участки, предоставленные для размещения типографий, объектов, осуществляющих сбор и переработку макулатуры, пластмасс и стекла</w:t>
            </w:r>
          </w:p>
        </w:tc>
        <w:tc>
          <w:tcPr>
            <w:tcW w:w="3118" w:type="dxa"/>
          </w:tcPr>
          <w:p w:rsidR="009678C7" w:rsidRDefault="009678C7" w:rsidP="00C14BCC">
            <w:pPr>
              <w:pStyle w:val="ConsPlusNormal"/>
            </w:pPr>
            <w:r>
              <w:t>0,016 - до 3 лет</w:t>
            </w:r>
          </w:p>
          <w:p w:rsidR="009678C7" w:rsidRDefault="009678C7" w:rsidP="00C14BCC">
            <w:pPr>
              <w:pStyle w:val="ConsPlusNormal"/>
            </w:pPr>
            <w:r>
              <w:t>0,05 - свыше 3 лет</w:t>
            </w:r>
          </w:p>
        </w:tc>
        <w:tc>
          <w:tcPr>
            <w:tcW w:w="1644" w:type="dxa"/>
          </w:tcPr>
          <w:p w:rsidR="009678C7" w:rsidRDefault="009678C7" w:rsidP="00672FDE">
            <w:pPr>
              <w:pStyle w:val="ConsPlusNormal"/>
              <w:jc w:val="center"/>
            </w:pPr>
            <w:r>
              <w:t>0,02</w:t>
            </w:r>
            <w:r w:rsidR="00672FDE">
              <w:t>5</w:t>
            </w:r>
          </w:p>
        </w:tc>
      </w:tr>
      <w:tr w:rsidR="009678C7" w:rsidTr="00C70D98">
        <w:trPr>
          <w:jc w:val="center"/>
        </w:trPr>
        <w:tc>
          <w:tcPr>
            <w:tcW w:w="851" w:type="dxa"/>
          </w:tcPr>
          <w:p w:rsidR="009678C7" w:rsidRDefault="009678C7" w:rsidP="007B1FED">
            <w:pPr>
              <w:pStyle w:val="ConsPlusNormal"/>
              <w:jc w:val="center"/>
            </w:pPr>
            <w:r>
              <w:t>8.5</w:t>
            </w:r>
          </w:p>
        </w:tc>
        <w:tc>
          <w:tcPr>
            <w:tcW w:w="4253" w:type="dxa"/>
          </w:tcPr>
          <w:p w:rsidR="009678C7" w:rsidRDefault="009678C7" w:rsidP="00C14BCC">
            <w:pPr>
              <w:pStyle w:val="ConsPlusNormal"/>
            </w:pPr>
            <w:r>
              <w:t xml:space="preserve">Земельные участки, предоставленные для </w:t>
            </w:r>
            <w:r>
              <w:lastRenderedPageBreak/>
              <w:t>размещения пунктов приема металлического лома</w:t>
            </w:r>
          </w:p>
        </w:tc>
        <w:tc>
          <w:tcPr>
            <w:tcW w:w="3118" w:type="dxa"/>
          </w:tcPr>
          <w:p w:rsidR="009678C7" w:rsidRDefault="009678C7" w:rsidP="00C14BCC">
            <w:pPr>
              <w:pStyle w:val="ConsPlusNormal"/>
            </w:pPr>
            <w:r>
              <w:lastRenderedPageBreak/>
              <w:t>0,02 - до 3 мес.</w:t>
            </w:r>
          </w:p>
          <w:p w:rsidR="009678C7" w:rsidRDefault="009678C7" w:rsidP="00C14BCC">
            <w:pPr>
              <w:pStyle w:val="ConsPlusNormal"/>
            </w:pPr>
            <w:r>
              <w:t>0,23 - свыше 3 мес.</w:t>
            </w:r>
          </w:p>
        </w:tc>
        <w:tc>
          <w:tcPr>
            <w:tcW w:w="1644" w:type="dxa"/>
          </w:tcPr>
          <w:p w:rsidR="009678C7" w:rsidRDefault="009678C7" w:rsidP="00672FDE">
            <w:pPr>
              <w:pStyle w:val="ConsPlusNormal"/>
              <w:jc w:val="center"/>
            </w:pPr>
            <w:r>
              <w:t>0,11</w:t>
            </w:r>
            <w:r w:rsidR="00672FDE">
              <w:t>9</w:t>
            </w:r>
          </w:p>
        </w:tc>
      </w:tr>
      <w:tr w:rsidR="009678C7" w:rsidTr="00C70D98">
        <w:trPr>
          <w:jc w:val="center"/>
        </w:trPr>
        <w:tc>
          <w:tcPr>
            <w:tcW w:w="851" w:type="dxa"/>
          </w:tcPr>
          <w:p w:rsidR="009678C7" w:rsidRDefault="009678C7" w:rsidP="007B1FED">
            <w:pPr>
              <w:pStyle w:val="ConsPlusNormal"/>
              <w:jc w:val="center"/>
            </w:pPr>
            <w:r>
              <w:lastRenderedPageBreak/>
              <w:t>8.6</w:t>
            </w:r>
          </w:p>
        </w:tc>
        <w:tc>
          <w:tcPr>
            <w:tcW w:w="4253" w:type="dxa"/>
          </w:tcPr>
          <w:p w:rsidR="009678C7" w:rsidRDefault="009678C7" w:rsidP="00C14BCC">
            <w:pPr>
              <w:pStyle w:val="ConsPlusNormal"/>
            </w:pPr>
            <w:r>
              <w:t>Земельные участки, предоставленные для размещения объектов связи</w:t>
            </w:r>
          </w:p>
        </w:tc>
        <w:tc>
          <w:tcPr>
            <w:tcW w:w="3118" w:type="dxa"/>
          </w:tcPr>
          <w:p w:rsidR="009678C7" w:rsidRDefault="009678C7" w:rsidP="00C14BCC">
            <w:pPr>
              <w:pStyle w:val="ConsPlusNormal"/>
            </w:pPr>
            <w:r>
              <w:t>0,017 - до 3 лет</w:t>
            </w:r>
          </w:p>
          <w:p w:rsidR="009678C7" w:rsidRDefault="009678C7" w:rsidP="00672FDE">
            <w:pPr>
              <w:pStyle w:val="ConsPlusNormal"/>
            </w:pPr>
            <w:r>
              <w:t>0,</w:t>
            </w:r>
            <w:r w:rsidR="00672FDE">
              <w:t>23</w:t>
            </w:r>
            <w:r>
              <w:t xml:space="preserve"> - свыше 3 лет</w:t>
            </w:r>
          </w:p>
        </w:tc>
        <w:tc>
          <w:tcPr>
            <w:tcW w:w="1644" w:type="dxa"/>
          </w:tcPr>
          <w:p w:rsidR="009678C7" w:rsidRDefault="00672FDE" w:rsidP="00C14BCC">
            <w:pPr>
              <w:pStyle w:val="ConsPlusNormal"/>
              <w:jc w:val="center"/>
            </w:pPr>
            <w:r>
              <w:t>0,119</w:t>
            </w:r>
          </w:p>
        </w:tc>
      </w:tr>
      <w:tr w:rsidR="009678C7" w:rsidTr="00C70D98">
        <w:trPr>
          <w:jc w:val="center"/>
        </w:trPr>
        <w:tc>
          <w:tcPr>
            <w:tcW w:w="851" w:type="dxa"/>
          </w:tcPr>
          <w:p w:rsidR="009678C7" w:rsidRDefault="009678C7" w:rsidP="007B1FED">
            <w:pPr>
              <w:pStyle w:val="ConsPlusNormal"/>
              <w:jc w:val="center"/>
            </w:pPr>
            <w:r>
              <w:t>8.7</w:t>
            </w:r>
          </w:p>
        </w:tc>
        <w:tc>
          <w:tcPr>
            <w:tcW w:w="4253" w:type="dxa"/>
          </w:tcPr>
          <w:p w:rsidR="009678C7" w:rsidRDefault="009678C7" w:rsidP="00C14BCC">
            <w:pPr>
              <w:pStyle w:val="ConsPlusNormal"/>
            </w:pPr>
            <w:r>
              <w:t>Земельные участки, предоставленные для размещения объектов по переработке и производству мясной и молочной продукции</w:t>
            </w:r>
          </w:p>
        </w:tc>
        <w:tc>
          <w:tcPr>
            <w:tcW w:w="3118" w:type="dxa"/>
          </w:tcPr>
          <w:p w:rsidR="009678C7" w:rsidRDefault="009678C7" w:rsidP="00C14BCC">
            <w:pPr>
              <w:pStyle w:val="ConsPlusNormal"/>
            </w:pPr>
            <w:r>
              <w:t>0,00</w:t>
            </w:r>
            <w:r w:rsidR="00DF4D00">
              <w:t>2</w:t>
            </w:r>
            <w:r>
              <w:t xml:space="preserve"> - до 3 лет</w:t>
            </w:r>
          </w:p>
          <w:p w:rsidR="009678C7" w:rsidRDefault="00DF4D00" w:rsidP="00C14BCC">
            <w:pPr>
              <w:pStyle w:val="ConsPlusNormal"/>
            </w:pPr>
            <w:r>
              <w:t>0,04</w:t>
            </w:r>
            <w:r w:rsidR="009678C7">
              <w:t xml:space="preserve"> - свыше 3 лет</w:t>
            </w:r>
          </w:p>
        </w:tc>
        <w:tc>
          <w:tcPr>
            <w:tcW w:w="1644" w:type="dxa"/>
          </w:tcPr>
          <w:p w:rsidR="009678C7" w:rsidRDefault="009678C7" w:rsidP="00DF4D00">
            <w:pPr>
              <w:pStyle w:val="ConsPlusNormal"/>
              <w:jc w:val="center"/>
            </w:pPr>
            <w:r>
              <w:t>0,</w:t>
            </w:r>
            <w:r w:rsidR="00DF4D00">
              <w:t>21</w:t>
            </w:r>
          </w:p>
        </w:tc>
      </w:tr>
      <w:tr w:rsidR="009678C7" w:rsidTr="00C70D98">
        <w:trPr>
          <w:jc w:val="center"/>
        </w:trPr>
        <w:tc>
          <w:tcPr>
            <w:tcW w:w="851" w:type="dxa"/>
          </w:tcPr>
          <w:p w:rsidR="009678C7" w:rsidRDefault="009678C7" w:rsidP="007B1FED">
            <w:pPr>
              <w:pStyle w:val="ConsPlusNormal"/>
              <w:jc w:val="center"/>
            </w:pPr>
            <w:r>
              <w:t>8.8</w:t>
            </w:r>
          </w:p>
        </w:tc>
        <w:tc>
          <w:tcPr>
            <w:tcW w:w="4253" w:type="dxa"/>
          </w:tcPr>
          <w:p w:rsidR="009678C7" w:rsidRDefault="009678C7" w:rsidP="00C14BCC">
            <w:pPr>
              <w:pStyle w:val="ConsPlusNormal"/>
            </w:pPr>
            <w:r>
              <w:t>Земельные участки, предоставленные для размещения объектов по хранению и торговле нефтепродуктами (кроме АЗС)</w:t>
            </w:r>
          </w:p>
        </w:tc>
        <w:tc>
          <w:tcPr>
            <w:tcW w:w="3118" w:type="dxa"/>
          </w:tcPr>
          <w:p w:rsidR="009678C7" w:rsidRDefault="009678C7" w:rsidP="00C14BCC">
            <w:pPr>
              <w:pStyle w:val="ConsPlusNormal"/>
            </w:pPr>
            <w:r>
              <w:t>0,017 - до 3 лет</w:t>
            </w:r>
          </w:p>
          <w:p w:rsidR="009678C7" w:rsidRDefault="009678C7" w:rsidP="00DF4D00">
            <w:pPr>
              <w:pStyle w:val="ConsPlusNormal"/>
            </w:pPr>
            <w:r>
              <w:t>0,</w:t>
            </w:r>
            <w:r w:rsidR="00DF4D00">
              <w:t>23</w:t>
            </w:r>
            <w:r>
              <w:t xml:space="preserve"> - свыше 3 лет</w:t>
            </w:r>
          </w:p>
        </w:tc>
        <w:tc>
          <w:tcPr>
            <w:tcW w:w="1644" w:type="dxa"/>
          </w:tcPr>
          <w:p w:rsidR="009678C7" w:rsidRDefault="009678C7" w:rsidP="00DF4D00">
            <w:pPr>
              <w:pStyle w:val="ConsPlusNormal"/>
              <w:jc w:val="center"/>
            </w:pPr>
            <w:r>
              <w:t>0,11</w:t>
            </w:r>
            <w:r w:rsidR="00DF4D00">
              <w:t>9</w:t>
            </w:r>
          </w:p>
        </w:tc>
      </w:tr>
      <w:tr w:rsidR="009678C7" w:rsidTr="00C70D98">
        <w:trPr>
          <w:jc w:val="center"/>
        </w:trPr>
        <w:tc>
          <w:tcPr>
            <w:tcW w:w="851" w:type="dxa"/>
          </w:tcPr>
          <w:p w:rsidR="009678C7" w:rsidRDefault="009678C7" w:rsidP="007B1FED">
            <w:pPr>
              <w:pStyle w:val="ConsPlusNormal"/>
              <w:jc w:val="center"/>
            </w:pPr>
            <w:r>
              <w:t>8.9</w:t>
            </w:r>
          </w:p>
        </w:tc>
        <w:tc>
          <w:tcPr>
            <w:tcW w:w="4253" w:type="dxa"/>
          </w:tcPr>
          <w:p w:rsidR="009678C7" w:rsidRDefault="009678C7" w:rsidP="00C14BCC">
            <w:pPr>
              <w:pStyle w:val="ConsPlusNormal"/>
            </w:pPr>
            <w:r>
              <w:t>Санитарно-защитные зоны, технологические площадки, отвалы, полигоны промышленных отходов</w:t>
            </w:r>
          </w:p>
        </w:tc>
        <w:tc>
          <w:tcPr>
            <w:tcW w:w="3118" w:type="dxa"/>
          </w:tcPr>
          <w:p w:rsidR="009678C7" w:rsidRDefault="009678C7" w:rsidP="00C14BCC">
            <w:pPr>
              <w:pStyle w:val="ConsPlusNormal"/>
              <w:jc w:val="center"/>
            </w:pPr>
            <w:r>
              <w:t>-</w:t>
            </w:r>
          </w:p>
        </w:tc>
        <w:tc>
          <w:tcPr>
            <w:tcW w:w="1644" w:type="dxa"/>
          </w:tcPr>
          <w:p w:rsidR="009678C7" w:rsidRDefault="009678C7" w:rsidP="00DF4D00">
            <w:pPr>
              <w:pStyle w:val="ConsPlusNormal"/>
              <w:jc w:val="center"/>
            </w:pPr>
            <w:r>
              <w:t>0,11</w:t>
            </w:r>
            <w:r w:rsidR="00DF4D00">
              <w:t>9</w:t>
            </w:r>
          </w:p>
        </w:tc>
      </w:tr>
      <w:tr w:rsidR="009678C7" w:rsidTr="00C70D98">
        <w:trPr>
          <w:jc w:val="center"/>
        </w:trPr>
        <w:tc>
          <w:tcPr>
            <w:tcW w:w="851" w:type="dxa"/>
          </w:tcPr>
          <w:p w:rsidR="009678C7" w:rsidRDefault="009678C7" w:rsidP="007B1FED">
            <w:pPr>
              <w:pStyle w:val="ConsPlusNormal"/>
              <w:jc w:val="center"/>
            </w:pPr>
            <w:r>
              <w:t>8.10</w:t>
            </w:r>
          </w:p>
        </w:tc>
        <w:tc>
          <w:tcPr>
            <w:tcW w:w="4253" w:type="dxa"/>
          </w:tcPr>
          <w:p w:rsidR="009678C7" w:rsidRDefault="009678C7" w:rsidP="00C14BCC">
            <w:pPr>
              <w:pStyle w:val="ConsPlusNormal"/>
            </w:pPr>
            <w:r>
              <w:t>Полигоны бытовых отходов</w:t>
            </w:r>
          </w:p>
        </w:tc>
        <w:tc>
          <w:tcPr>
            <w:tcW w:w="3118" w:type="dxa"/>
          </w:tcPr>
          <w:p w:rsidR="009678C7" w:rsidRDefault="009678C7" w:rsidP="00C14BCC">
            <w:pPr>
              <w:pStyle w:val="ConsPlusNormal"/>
              <w:jc w:val="center"/>
            </w:pPr>
            <w:r>
              <w:t>-</w:t>
            </w:r>
          </w:p>
        </w:tc>
        <w:tc>
          <w:tcPr>
            <w:tcW w:w="1644" w:type="dxa"/>
          </w:tcPr>
          <w:p w:rsidR="009678C7" w:rsidRDefault="009678C7" w:rsidP="00C14BCC">
            <w:pPr>
              <w:pStyle w:val="ConsPlusNormal"/>
              <w:jc w:val="center"/>
            </w:pPr>
            <w:r>
              <w:t>0,0133</w:t>
            </w:r>
          </w:p>
        </w:tc>
      </w:tr>
      <w:tr w:rsidR="009678C7" w:rsidTr="00C70D98">
        <w:trPr>
          <w:jc w:val="center"/>
        </w:trPr>
        <w:tc>
          <w:tcPr>
            <w:tcW w:w="851" w:type="dxa"/>
          </w:tcPr>
          <w:p w:rsidR="009678C7" w:rsidRDefault="009678C7" w:rsidP="007B1FED">
            <w:pPr>
              <w:pStyle w:val="ConsPlusNormal"/>
              <w:jc w:val="center"/>
            </w:pPr>
            <w:r>
              <w:t>8.11</w:t>
            </w:r>
          </w:p>
        </w:tc>
        <w:tc>
          <w:tcPr>
            <w:tcW w:w="4253" w:type="dxa"/>
          </w:tcPr>
          <w:p w:rsidR="009678C7" w:rsidRDefault="009678C7" w:rsidP="00C14BCC">
            <w:pPr>
              <w:pStyle w:val="ConsPlusNormal"/>
            </w:pPr>
            <w:r>
              <w:t>Земельные участки, предназначенные для размещения гидротехнических сооружений, очистных сооружений</w:t>
            </w:r>
          </w:p>
        </w:tc>
        <w:tc>
          <w:tcPr>
            <w:tcW w:w="3118" w:type="dxa"/>
          </w:tcPr>
          <w:p w:rsidR="009678C7" w:rsidRDefault="009678C7" w:rsidP="00C14BCC">
            <w:pPr>
              <w:pStyle w:val="ConsPlusNormal"/>
            </w:pPr>
            <w:r>
              <w:t>0,001 - до 3 лет</w:t>
            </w:r>
          </w:p>
          <w:p w:rsidR="009678C7" w:rsidRDefault="009678C7" w:rsidP="00DF4D00">
            <w:pPr>
              <w:pStyle w:val="ConsPlusNormal"/>
            </w:pPr>
            <w:r>
              <w:t>0,0</w:t>
            </w:r>
            <w:r w:rsidR="00DF4D00">
              <w:t>42</w:t>
            </w:r>
            <w:r>
              <w:t xml:space="preserve"> - свыше 3 лет</w:t>
            </w:r>
          </w:p>
        </w:tc>
        <w:tc>
          <w:tcPr>
            <w:tcW w:w="1644" w:type="dxa"/>
          </w:tcPr>
          <w:p w:rsidR="009678C7" w:rsidRDefault="009678C7" w:rsidP="00DF4D00">
            <w:pPr>
              <w:pStyle w:val="ConsPlusNormal"/>
              <w:jc w:val="center"/>
            </w:pPr>
            <w:r>
              <w:t>0,02</w:t>
            </w:r>
            <w:r w:rsidR="00DF4D00">
              <w:t>2</w:t>
            </w:r>
          </w:p>
        </w:tc>
      </w:tr>
      <w:tr w:rsidR="009678C7" w:rsidTr="00C70D98">
        <w:trPr>
          <w:jc w:val="center"/>
        </w:trPr>
        <w:tc>
          <w:tcPr>
            <w:tcW w:w="851" w:type="dxa"/>
          </w:tcPr>
          <w:p w:rsidR="009678C7" w:rsidRDefault="009678C7" w:rsidP="007B1FED">
            <w:pPr>
              <w:pStyle w:val="ConsPlusNormal"/>
              <w:jc w:val="center"/>
            </w:pPr>
            <w:r>
              <w:t>8.12</w:t>
            </w:r>
          </w:p>
        </w:tc>
        <w:tc>
          <w:tcPr>
            <w:tcW w:w="4253" w:type="dxa"/>
          </w:tcPr>
          <w:p w:rsidR="009678C7" w:rsidRDefault="009678C7" w:rsidP="00C14BCC">
            <w:pPr>
              <w:pStyle w:val="ConsPlusNormal"/>
            </w:pPr>
            <w:r>
              <w:t xml:space="preserve">Земельные участки, предназначенные для размещения портов, водных, железнодорожных вокзалов, автодорожных вокзалов, аэропортов, аэровокзалов, </w:t>
            </w:r>
            <w:proofErr w:type="spellStart"/>
            <w:r>
              <w:t>трампарков</w:t>
            </w:r>
            <w:proofErr w:type="spellEnd"/>
          </w:p>
        </w:tc>
        <w:tc>
          <w:tcPr>
            <w:tcW w:w="3118" w:type="dxa"/>
          </w:tcPr>
          <w:p w:rsidR="009678C7" w:rsidRDefault="009678C7" w:rsidP="00C14BCC">
            <w:pPr>
              <w:pStyle w:val="ConsPlusNormal"/>
            </w:pPr>
            <w:r>
              <w:t>0,005 - до 3 лет</w:t>
            </w:r>
          </w:p>
          <w:p w:rsidR="009678C7" w:rsidRDefault="009678C7" w:rsidP="00C14BCC">
            <w:pPr>
              <w:pStyle w:val="ConsPlusNormal"/>
            </w:pPr>
            <w:r>
              <w:t>0,06 - свыше 3 лет</w:t>
            </w:r>
          </w:p>
        </w:tc>
        <w:tc>
          <w:tcPr>
            <w:tcW w:w="1644" w:type="dxa"/>
          </w:tcPr>
          <w:p w:rsidR="009678C7" w:rsidRDefault="009678C7" w:rsidP="00C14BCC">
            <w:pPr>
              <w:pStyle w:val="ConsPlusNormal"/>
              <w:jc w:val="center"/>
            </w:pPr>
            <w:r>
              <w:t>0,022</w:t>
            </w:r>
          </w:p>
        </w:tc>
      </w:tr>
      <w:tr w:rsidR="009678C7" w:rsidTr="00C70D98">
        <w:trPr>
          <w:jc w:val="center"/>
        </w:trPr>
        <w:tc>
          <w:tcPr>
            <w:tcW w:w="851" w:type="dxa"/>
          </w:tcPr>
          <w:p w:rsidR="009678C7" w:rsidRDefault="009678C7" w:rsidP="007B1FED">
            <w:pPr>
              <w:pStyle w:val="ConsPlusNormal"/>
              <w:jc w:val="center"/>
            </w:pPr>
            <w:r>
              <w:t>8.13</w:t>
            </w:r>
          </w:p>
        </w:tc>
        <w:tc>
          <w:tcPr>
            <w:tcW w:w="4253" w:type="dxa"/>
          </w:tcPr>
          <w:p w:rsidR="009678C7" w:rsidRDefault="009678C7" w:rsidP="00C14BCC">
            <w:pPr>
              <w:pStyle w:val="ConsPlusNormal"/>
            </w:pPr>
            <w:r>
              <w:t>Земельные участки кладбищ, крематориев</w:t>
            </w:r>
          </w:p>
        </w:tc>
        <w:tc>
          <w:tcPr>
            <w:tcW w:w="3118" w:type="dxa"/>
          </w:tcPr>
          <w:p w:rsidR="009678C7" w:rsidRDefault="009678C7" w:rsidP="00C14BCC">
            <w:pPr>
              <w:pStyle w:val="ConsPlusNormal"/>
            </w:pPr>
            <w:r>
              <w:t>0,00005 - до 3 лет</w:t>
            </w:r>
          </w:p>
          <w:p w:rsidR="009678C7" w:rsidRDefault="009678C7" w:rsidP="00C14BCC">
            <w:pPr>
              <w:pStyle w:val="ConsPlusNormal"/>
            </w:pPr>
            <w:r>
              <w:t>0,01 - свыше 3 лет</w:t>
            </w:r>
          </w:p>
        </w:tc>
        <w:tc>
          <w:tcPr>
            <w:tcW w:w="1644" w:type="dxa"/>
          </w:tcPr>
          <w:p w:rsidR="009678C7" w:rsidRDefault="009678C7" w:rsidP="00C14BCC">
            <w:pPr>
              <w:pStyle w:val="ConsPlusNormal"/>
              <w:jc w:val="center"/>
            </w:pPr>
            <w:r>
              <w:t>0,0006</w:t>
            </w:r>
          </w:p>
        </w:tc>
      </w:tr>
      <w:tr w:rsidR="009678C7" w:rsidTr="00C70D98">
        <w:trPr>
          <w:jc w:val="center"/>
        </w:trPr>
        <w:tc>
          <w:tcPr>
            <w:tcW w:w="851" w:type="dxa"/>
          </w:tcPr>
          <w:p w:rsidR="009678C7" w:rsidRDefault="009678C7" w:rsidP="007B1FED">
            <w:pPr>
              <w:pStyle w:val="ConsPlusNormal"/>
              <w:jc w:val="center"/>
            </w:pPr>
            <w:r>
              <w:t>8.14</w:t>
            </w:r>
          </w:p>
        </w:tc>
        <w:tc>
          <w:tcPr>
            <w:tcW w:w="4253" w:type="dxa"/>
          </w:tcPr>
          <w:p w:rsidR="009678C7" w:rsidRDefault="009678C7" w:rsidP="00C14BCC">
            <w:pPr>
              <w:pStyle w:val="ConsPlusNormal"/>
            </w:pPr>
            <w:r>
              <w:t>Прочие земельные участки п. 8</w:t>
            </w:r>
          </w:p>
        </w:tc>
        <w:tc>
          <w:tcPr>
            <w:tcW w:w="3118" w:type="dxa"/>
          </w:tcPr>
          <w:p w:rsidR="009678C7" w:rsidRDefault="009678C7" w:rsidP="00C14BCC">
            <w:pPr>
              <w:pStyle w:val="ConsPlusNormal"/>
            </w:pPr>
            <w:r>
              <w:t>0,016 - до 3 лет</w:t>
            </w:r>
          </w:p>
          <w:p w:rsidR="009678C7" w:rsidRDefault="009678C7" w:rsidP="00C14BCC">
            <w:pPr>
              <w:pStyle w:val="ConsPlusNormal"/>
            </w:pPr>
            <w:r>
              <w:t>0,06 - свыше 3 лет</w:t>
            </w:r>
          </w:p>
        </w:tc>
        <w:tc>
          <w:tcPr>
            <w:tcW w:w="1644" w:type="dxa"/>
          </w:tcPr>
          <w:p w:rsidR="009678C7" w:rsidRDefault="009678C7" w:rsidP="00DF4D00">
            <w:pPr>
              <w:pStyle w:val="ConsPlusNormal"/>
              <w:jc w:val="center"/>
            </w:pPr>
            <w:r>
              <w:t>0,0</w:t>
            </w:r>
            <w:r w:rsidR="00DF4D00">
              <w:t>6</w:t>
            </w:r>
          </w:p>
        </w:tc>
      </w:tr>
      <w:tr w:rsidR="009678C7" w:rsidTr="00C70D98">
        <w:trPr>
          <w:jc w:val="center"/>
        </w:trPr>
        <w:tc>
          <w:tcPr>
            <w:tcW w:w="851" w:type="dxa"/>
          </w:tcPr>
          <w:p w:rsidR="009678C7" w:rsidRDefault="009678C7" w:rsidP="007B1FED">
            <w:pPr>
              <w:pStyle w:val="ConsPlusNormal"/>
              <w:jc w:val="center"/>
            </w:pPr>
            <w:r>
              <w:t>9</w:t>
            </w:r>
          </w:p>
        </w:tc>
        <w:tc>
          <w:tcPr>
            <w:tcW w:w="4253" w:type="dxa"/>
          </w:tcPr>
          <w:p w:rsidR="009678C7" w:rsidRDefault="009678C7" w:rsidP="00C14BCC">
            <w:pPr>
              <w:pStyle w:val="ConsPlusNormal"/>
            </w:pPr>
            <w:r>
              <w:t xml:space="preserve">Земельные участки, </w:t>
            </w:r>
            <w:r>
              <w:lastRenderedPageBreak/>
              <w:t>предназначенные для разработки полезных ископаемых</w:t>
            </w:r>
          </w:p>
        </w:tc>
        <w:tc>
          <w:tcPr>
            <w:tcW w:w="3118" w:type="dxa"/>
          </w:tcPr>
          <w:p w:rsidR="009678C7" w:rsidRDefault="009678C7" w:rsidP="00C14BCC">
            <w:pPr>
              <w:pStyle w:val="ConsPlusNormal"/>
              <w:jc w:val="center"/>
            </w:pPr>
            <w:r>
              <w:lastRenderedPageBreak/>
              <w:t>-</w:t>
            </w:r>
          </w:p>
        </w:tc>
        <w:tc>
          <w:tcPr>
            <w:tcW w:w="1644" w:type="dxa"/>
          </w:tcPr>
          <w:p w:rsidR="009678C7" w:rsidRDefault="009678C7" w:rsidP="00C14BCC">
            <w:pPr>
              <w:pStyle w:val="ConsPlusNormal"/>
              <w:jc w:val="center"/>
            </w:pPr>
            <w:r>
              <w:t>0,02</w:t>
            </w:r>
          </w:p>
        </w:tc>
      </w:tr>
      <w:tr w:rsidR="009678C7" w:rsidTr="00C70D98">
        <w:trPr>
          <w:jc w:val="center"/>
        </w:trPr>
        <w:tc>
          <w:tcPr>
            <w:tcW w:w="851" w:type="dxa"/>
          </w:tcPr>
          <w:p w:rsidR="009678C7" w:rsidRDefault="009678C7" w:rsidP="007B1FED">
            <w:pPr>
              <w:pStyle w:val="ConsPlusNormal"/>
              <w:jc w:val="center"/>
            </w:pPr>
            <w:r>
              <w:lastRenderedPageBreak/>
              <w:t>10</w:t>
            </w:r>
          </w:p>
        </w:tc>
        <w:tc>
          <w:tcPr>
            <w:tcW w:w="4253" w:type="dxa"/>
          </w:tcPr>
          <w:p w:rsidR="009678C7" w:rsidRDefault="009678C7" w:rsidP="00C14BCC">
            <w:pPr>
              <w:pStyle w:val="ConsPlusNormal"/>
            </w:pPr>
            <w:r>
              <w:t>Земельные участки, предназначенные для размещения линейных объектов и конструктивных элементов, сооружений, объектов, необходимых для их эксплуатации, содержания, строительства, реконструкции, ремонта</w:t>
            </w:r>
          </w:p>
        </w:tc>
        <w:tc>
          <w:tcPr>
            <w:tcW w:w="3118" w:type="dxa"/>
          </w:tcPr>
          <w:p w:rsidR="009678C7" w:rsidRDefault="009678C7" w:rsidP="00C14BCC">
            <w:pPr>
              <w:pStyle w:val="ConsPlusNormal"/>
            </w:pPr>
          </w:p>
        </w:tc>
        <w:tc>
          <w:tcPr>
            <w:tcW w:w="1644" w:type="dxa"/>
          </w:tcPr>
          <w:p w:rsidR="009678C7" w:rsidRDefault="009678C7" w:rsidP="00C14BCC">
            <w:pPr>
              <w:pStyle w:val="ConsPlusNormal"/>
            </w:pPr>
          </w:p>
        </w:tc>
      </w:tr>
      <w:tr w:rsidR="009678C7" w:rsidTr="00C70D98">
        <w:trPr>
          <w:jc w:val="center"/>
        </w:trPr>
        <w:tc>
          <w:tcPr>
            <w:tcW w:w="851" w:type="dxa"/>
          </w:tcPr>
          <w:p w:rsidR="009678C7" w:rsidRDefault="009678C7" w:rsidP="007B1FED">
            <w:pPr>
              <w:pStyle w:val="ConsPlusNormal"/>
              <w:jc w:val="center"/>
            </w:pPr>
            <w:r>
              <w:t>10.1</w:t>
            </w:r>
          </w:p>
        </w:tc>
        <w:tc>
          <w:tcPr>
            <w:tcW w:w="4253" w:type="dxa"/>
          </w:tcPr>
          <w:p w:rsidR="009678C7" w:rsidRDefault="009678C7" w:rsidP="00C14BCC">
            <w:pPr>
              <w:pStyle w:val="ConsPlusNormal"/>
            </w:pPr>
            <w:proofErr w:type="gramStart"/>
            <w:r>
              <w:t>Земельные участки, предназначенные для размещения искусственно созданных внутренних водных путей, причалов, пристаней, водных путей, трубопроводов, кабельных, радиорелейных и воздушных линий связи и линий радиофикации, воздушных линий электропередачи конструктивных элементов и сооружений,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транспорта, энергетики и связи;</w:t>
            </w:r>
            <w:proofErr w:type="gramEnd"/>
            <w:r>
              <w:t xml:space="preserve"> размещения наземных сооружений и инфраструктуры спутниковой связи, объектов космической деятельности, военных объектов</w:t>
            </w:r>
          </w:p>
        </w:tc>
        <w:tc>
          <w:tcPr>
            <w:tcW w:w="3118" w:type="dxa"/>
          </w:tcPr>
          <w:p w:rsidR="009678C7" w:rsidRDefault="009678C7" w:rsidP="00C14BCC">
            <w:pPr>
              <w:pStyle w:val="ConsPlusNormal"/>
            </w:pPr>
            <w:r>
              <w:t>0,024 - до 3 лет</w:t>
            </w:r>
          </w:p>
          <w:p w:rsidR="009678C7" w:rsidRDefault="009678C7" w:rsidP="00C14BCC">
            <w:pPr>
              <w:pStyle w:val="ConsPlusNormal"/>
            </w:pPr>
            <w:r>
              <w:t>0,08 - свыше 3 лет</w:t>
            </w:r>
          </w:p>
        </w:tc>
        <w:tc>
          <w:tcPr>
            <w:tcW w:w="1644" w:type="dxa"/>
          </w:tcPr>
          <w:p w:rsidR="009678C7" w:rsidRDefault="009678C7" w:rsidP="00F76DD9">
            <w:pPr>
              <w:pStyle w:val="ConsPlusNormal"/>
              <w:jc w:val="center"/>
            </w:pPr>
            <w:r>
              <w:t>0,0</w:t>
            </w:r>
            <w:r w:rsidR="00F76DD9">
              <w:t>5</w:t>
            </w:r>
          </w:p>
        </w:tc>
      </w:tr>
      <w:tr w:rsidR="009678C7" w:rsidTr="00C70D98">
        <w:trPr>
          <w:jc w:val="center"/>
        </w:trPr>
        <w:tc>
          <w:tcPr>
            <w:tcW w:w="851" w:type="dxa"/>
          </w:tcPr>
          <w:p w:rsidR="009678C7" w:rsidRDefault="009678C7" w:rsidP="007B1FED">
            <w:pPr>
              <w:pStyle w:val="ConsPlusNormal"/>
              <w:jc w:val="center"/>
            </w:pPr>
            <w:r>
              <w:t>10.2</w:t>
            </w:r>
          </w:p>
        </w:tc>
        <w:tc>
          <w:tcPr>
            <w:tcW w:w="4253" w:type="dxa"/>
          </w:tcPr>
          <w:p w:rsidR="009678C7" w:rsidRDefault="009678C7" w:rsidP="00C14BCC">
            <w:pPr>
              <w:pStyle w:val="ConsPlusNormal"/>
            </w:pPr>
            <w:proofErr w:type="gramStart"/>
            <w:r>
              <w:t xml:space="preserve">Земельные участки, предназначенные размещения железнодорожных путей, автомобильных дорог, путепроводов, мостов, их полос отвода и сооружений, объектов, необходимых для их </w:t>
            </w:r>
            <w:r>
              <w:lastRenderedPageBreak/>
              <w:t>эксплуатации, содержания, строительства, реконструкции и ремонта</w:t>
            </w:r>
            <w:proofErr w:type="gramEnd"/>
          </w:p>
        </w:tc>
        <w:tc>
          <w:tcPr>
            <w:tcW w:w="3118" w:type="dxa"/>
          </w:tcPr>
          <w:p w:rsidR="009678C7" w:rsidRDefault="009678C7" w:rsidP="00C14BCC">
            <w:pPr>
              <w:pStyle w:val="ConsPlusNormal"/>
            </w:pPr>
            <w:r>
              <w:lastRenderedPageBreak/>
              <w:t>0,02 - до 3 лет</w:t>
            </w:r>
          </w:p>
          <w:p w:rsidR="009678C7" w:rsidRDefault="009678C7" w:rsidP="00F76DD9">
            <w:pPr>
              <w:pStyle w:val="ConsPlusNormal"/>
            </w:pPr>
            <w:r>
              <w:t>0,0</w:t>
            </w:r>
            <w:r w:rsidR="00F76DD9">
              <w:t>7</w:t>
            </w:r>
            <w:r>
              <w:t xml:space="preserve"> - свыше 3 лет</w:t>
            </w:r>
          </w:p>
        </w:tc>
        <w:tc>
          <w:tcPr>
            <w:tcW w:w="1644" w:type="dxa"/>
          </w:tcPr>
          <w:p w:rsidR="009678C7" w:rsidRDefault="009678C7" w:rsidP="00F76DD9">
            <w:pPr>
              <w:pStyle w:val="ConsPlusNormal"/>
              <w:jc w:val="center"/>
            </w:pPr>
            <w:r>
              <w:t>0,04</w:t>
            </w:r>
            <w:r w:rsidR="00F76DD9">
              <w:t>5</w:t>
            </w:r>
          </w:p>
        </w:tc>
      </w:tr>
      <w:tr w:rsidR="009678C7" w:rsidTr="00C70D98">
        <w:trPr>
          <w:jc w:val="center"/>
        </w:trPr>
        <w:tc>
          <w:tcPr>
            <w:tcW w:w="851" w:type="dxa"/>
          </w:tcPr>
          <w:p w:rsidR="009678C7" w:rsidRDefault="009678C7" w:rsidP="007B1FED">
            <w:pPr>
              <w:pStyle w:val="ConsPlusNormal"/>
              <w:jc w:val="center"/>
            </w:pPr>
            <w:r>
              <w:lastRenderedPageBreak/>
              <w:t>10.3</w:t>
            </w:r>
          </w:p>
        </w:tc>
        <w:tc>
          <w:tcPr>
            <w:tcW w:w="4253" w:type="dxa"/>
          </w:tcPr>
          <w:p w:rsidR="009678C7" w:rsidRDefault="009678C7" w:rsidP="00C14BCC">
            <w:pPr>
              <w:pStyle w:val="ConsPlusNormal"/>
            </w:pPr>
            <w:r>
              <w:t>Земельные участки, предназначенные для размещения трамвайных путей, объектов, необходимых для их эксплуатации, содержания, строительства, реконструкции и ремонта</w:t>
            </w:r>
          </w:p>
        </w:tc>
        <w:tc>
          <w:tcPr>
            <w:tcW w:w="3118" w:type="dxa"/>
          </w:tcPr>
          <w:p w:rsidR="009678C7" w:rsidRDefault="009678C7" w:rsidP="00C14BCC">
            <w:pPr>
              <w:pStyle w:val="ConsPlusNormal"/>
            </w:pPr>
            <w:r>
              <w:t>0,0005 - до 1 года</w:t>
            </w:r>
          </w:p>
          <w:p w:rsidR="009678C7" w:rsidRDefault="009678C7" w:rsidP="00C14BCC">
            <w:pPr>
              <w:pStyle w:val="ConsPlusNormal"/>
            </w:pPr>
            <w:r>
              <w:t>0,004 - свыше 1 года</w:t>
            </w:r>
          </w:p>
        </w:tc>
        <w:tc>
          <w:tcPr>
            <w:tcW w:w="1644" w:type="dxa"/>
          </w:tcPr>
          <w:p w:rsidR="009678C7" w:rsidRDefault="009678C7" w:rsidP="00C14BCC">
            <w:pPr>
              <w:pStyle w:val="ConsPlusNormal"/>
              <w:jc w:val="center"/>
            </w:pPr>
            <w:r>
              <w:t>0,0017</w:t>
            </w:r>
          </w:p>
        </w:tc>
      </w:tr>
      <w:tr w:rsidR="009678C7" w:rsidTr="00C70D98">
        <w:trPr>
          <w:jc w:val="center"/>
        </w:trPr>
        <w:tc>
          <w:tcPr>
            <w:tcW w:w="851" w:type="dxa"/>
          </w:tcPr>
          <w:p w:rsidR="009678C7" w:rsidRDefault="009678C7" w:rsidP="007B1FED">
            <w:pPr>
              <w:pStyle w:val="ConsPlusNormal"/>
              <w:jc w:val="center"/>
            </w:pPr>
            <w:r>
              <w:t>11</w:t>
            </w:r>
          </w:p>
        </w:tc>
        <w:tc>
          <w:tcPr>
            <w:tcW w:w="4253" w:type="dxa"/>
          </w:tcPr>
          <w:p w:rsidR="009678C7" w:rsidRDefault="009678C7" w:rsidP="00C14BCC">
            <w:pPr>
              <w:pStyle w:val="ConsPlusNormal"/>
            </w:pPr>
            <w:r>
              <w:t>Земельные участки, предназначенные для сельскохозяйственного использования</w:t>
            </w:r>
          </w:p>
        </w:tc>
        <w:tc>
          <w:tcPr>
            <w:tcW w:w="3118" w:type="dxa"/>
          </w:tcPr>
          <w:p w:rsidR="009678C7" w:rsidRDefault="009678C7" w:rsidP="00C14BCC">
            <w:pPr>
              <w:pStyle w:val="ConsPlusNormal"/>
            </w:pPr>
          </w:p>
        </w:tc>
        <w:tc>
          <w:tcPr>
            <w:tcW w:w="1644" w:type="dxa"/>
          </w:tcPr>
          <w:p w:rsidR="009678C7" w:rsidRDefault="009678C7" w:rsidP="00C14BCC">
            <w:pPr>
              <w:pStyle w:val="ConsPlusNormal"/>
            </w:pPr>
          </w:p>
        </w:tc>
      </w:tr>
      <w:tr w:rsidR="009678C7" w:rsidTr="00C70D98">
        <w:trPr>
          <w:jc w:val="center"/>
        </w:trPr>
        <w:tc>
          <w:tcPr>
            <w:tcW w:w="851" w:type="dxa"/>
          </w:tcPr>
          <w:p w:rsidR="009678C7" w:rsidRDefault="009678C7" w:rsidP="007B1FED">
            <w:pPr>
              <w:pStyle w:val="ConsPlusNormal"/>
              <w:jc w:val="center"/>
            </w:pPr>
            <w:r>
              <w:t>11.1</w:t>
            </w:r>
          </w:p>
        </w:tc>
        <w:tc>
          <w:tcPr>
            <w:tcW w:w="4253" w:type="dxa"/>
          </w:tcPr>
          <w:p w:rsidR="009678C7" w:rsidRDefault="009678C7" w:rsidP="00C14BCC">
            <w:pPr>
              <w:pStyle w:val="ConsPlusNormal"/>
            </w:pPr>
            <w:r>
              <w:t>Земельные участки, предоставленные для ведения личного подсобного хозяйства, индивидуального садоводства, огородничества, овощеводства, дачного и тепличного хозяйства</w:t>
            </w:r>
          </w:p>
        </w:tc>
        <w:tc>
          <w:tcPr>
            <w:tcW w:w="3118" w:type="dxa"/>
          </w:tcPr>
          <w:p w:rsidR="009678C7" w:rsidRDefault="009678C7" w:rsidP="00C14BCC">
            <w:pPr>
              <w:pStyle w:val="ConsPlusNormal"/>
              <w:jc w:val="center"/>
            </w:pPr>
            <w:r>
              <w:t>-</w:t>
            </w:r>
          </w:p>
        </w:tc>
        <w:tc>
          <w:tcPr>
            <w:tcW w:w="1644" w:type="dxa"/>
          </w:tcPr>
          <w:p w:rsidR="009678C7" w:rsidRDefault="009678C7" w:rsidP="00C14BCC">
            <w:pPr>
              <w:pStyle w:val="ConsPlusNormal"/>
              <w:jc w:val="center"/>
            </w:pPr>
            <w:r>
              <w:t>0,0044</w:t>
            </w:r>
          </w:p>
        </w:tc>
      </w:tr>
      <w:tr w:rsidR="009678C7" w:rsidTr="00C70D98">
        <w:trPr>
          <w:jc w:val="center"/>
        </w:trPr>
        <w:tc>
          <w:tcPr>
            <w:tcW w:w="851" w:type="dxa"/>
          </w:tcPr>
          <w:p w:rsidR="009678C7" w:rsidRDefault="009678C7" w:rsidP="007B1FED">
            <w:pPr>
              <w:pStyle w:val="ConsPlusNormal"/>
              <w:jc w:val="center"/>
            </w:pPr>
            <w:r>
              <w:t>11.2</w:t>
            </w:r>
          </w:p>
        </w:tc>
        <w:tc>
          <w:tcPr>
            <w:tcW w:w="4253" w:type="dxa"/>
          </w:tcPr>
          <w:p w:rsidR="009678C7" w:rsidRDefault="009678C7" w:rsidP="00C14BCC">
            <w:pPr>
              <w:pStyle w:val="ConsPlusNormal"/>
            </w:pPr>
            <w:r>
              <w:t>Земельные участки, предоставленные для размещения сенокосов, пастбищ, силосных ям, содержания животных и т.п.</w:t>
            </w:r>
          </w:p>
        </w:tc>
        <w:tc>
          <w:tcPr>
            <w:tcW w:w="3118" w:type="dxa"/>
          </w:tcPr>
          <w:p w:rsidR="009678C7" w:rsidRDefault="009678C7" w:rsidP="00C14BCC">
            <w:pPr>
              <w:pStyle w:val="ConsPlusNormal"/>
              <w:jc w:val="center"/>
            </w:pPr>
            <w:r>
              <w:t>-</w:t>
            </w:r>
          </w:p>
        </w:tc>
        <w:tc>
          <w:tcPr>
            <w:tcW w:w="1644" w:type="dxa"/>
          </w:tcPr>
          <w:p w:rsidR="009678C7" w:rsidRDefault="009678C7" w:rsidP="00C14BCC">
            <w:pPr>
              <w:pStyle w:val="ConsPlusNormal"/>
              <w:jc w:val="center"/>
            </w:pPr>
            <w:r>
              <w:t>0,0021</w:t>
            </w:r>
          </w:p>
        </w:tc>
      </w:tr>
      <w:tr w:rsidR="009678C7" w:rsidTr="00C70D98">
        <w:trPr>
          <w:jc w:val="center"/>
        </w:trPr>
        <w:tc>
          <w:tcPr>
            <w:tcW w:w="851" w:type="dxa"/>
          </w:tcPr>
          <w:p w:rsidR="009678C7" w:rsidRDefault="009678C7" w:rsidP="007B1FED">
            <w:pPr>
              <w:pStyle w:val="ConsPlusNormal"/>
              <w:jc w:val="center"/>
            </w:pPr>
            <w:r>
              <w:t>12</w:t>
            </w:r>
          </w:p>
        </w:tc>
        <w:tc>
          <w:tcPr>
            <w:tcW w:w="4253" w:type="dxa"/>
          </w:tcPr>
          <w:p w:rsidR="009678C7" w:rsidRDefault="009678C7" w:rsidP="00C14BCC">
            <w:pPr>
              <w:pStyle w:val="ConsPlusNormal"/>
            </w:pPr>
            <w:r>
              <w:t>Земли под лесами (в том числе городскими лесами), под древесно-кустарниковой растительностью (в том числе лесопарками, скверами, парками, городскими садами, бульварами) для выращивания саженцев, занятые особо охраняемыми территориями и объектами, для организации городского пляжа</w:t>
            </w:r>
          </w:p>
        </w:tc>
        <w:tc>
          <w:tcPr>
            <w:tcW w:w="3118" w:type="dxa"/>
          </w:tcPr>
          <w:p w:rsidR="009678C7" w:rsidRDefault="009678C7" w:rsidP="00C14BCC">
            <w:pPr>
              <w:pStyle w:val="ConsPlusNormal"/>
              <w:jc w:val="center"/>
            </w:pPr>
            <w:r>
              <w:t>-</w:t>
            </w:r>
          </w:p>
        </w:tc>
        <w:tc>
          <w:tcPr>
            <w:tcW w:w="1644" w:type="dxa"/>
          </w:tcPr>
          <w:p w:rsidR="009678C7" w:rsidRDefault="009678C7" w:rsidP="00C14BCC">
            <w:pPr>
              <w:pStyle w:val="ConsPlusNormal"/>
              <w:jc w:val="center"/>
            </w:pPr>
            <w:r>
              <w:t>0,0003</w:t>
            </w:r>
          </w:p>
        </w:tc>
      </w:tr>
      <w:tr w:rsidR="009678C7" w:rsidTr="00C70D98">
        <w:trPr>
          <w:jc w:val="center"/>
        </w:trPr>
        <w:tc>
          <w:tcPr>
            <w:tcW w:w="851" w:type="dxa"/>
          </w:tcPr>
          <w:p w:rsidR="009678C7" w:rsidRDefault="009678C7" w:rsidP="007B1FED">
            <w:pPr>
              <w:pStyle w:val="ConsPlusNormal"/>
              <w:jc w:val="center"/>
            </w:pPr>
            <w:r>
              <w:t>13</w:t>
            </w:r>
          </w:p>
        </w:tc>
        <w:tc>
          <w:tcPr>
            <w:tcW w:w="4253" w:type="dxa"/>
          </w:tcPr>
          <w:p w:rsidR="009678C7" w:rsidRDefault="009678C7" w:rsidP="00C14BCC">
            <w:pPr>
              <w:pStyle w:val="ConsPlusNormal"/>
            </w:pPr>
            <w:r>
              <w:t xml:space="preserve">Земельные участки, предназначенные для размещения административных зданий, объектов образования, </w:t>
            </w:r>
            <w:r>
              <w:lastRenderedPageBreak/>
              <w:t>науки, здравоохранения и социального обеспечения, физической культуры и спорта, культуры, искусства, религии и рекреационного и оздоровительного назначения</w:t>
            </w:r>
          </w:p>
        </w:tc>
        <w:tc>
          <w:tcPr>
            <w:tcW w:w="3118" w:type="dxa"/>
          </w:tcPr>
          <w:p w:rsidR="009678C7" w:rsidRDefault="009678C7" w:rsidP="00C14BCC">
            <w:pPr>
              <w:pStyle w:val="ConsPlusNormal"/>
            </w:pPr>
          </w:p>
        </w:tc>
        <w:tc>
          <w:tcPr>
            <w:tcW w:w="1644" w:type="dxa"/>
          </w:tcPr>
          <w:p w:rsidR="009678C7" w:rsidRDefault="009678C7" w:rsidP="00C14BCC">
            <w:pPr>
              <w:pStyle w:val="ConsPlusNormal"/>
            </w:pPr>
          </w:p>
        </w:tc>
      </w:tr>
      <w:tr w:rsidR="009678C7" w:rsidTr="00C70D98">
        <w:trPr>
          <w:jc w:val="center"/>
        </w:trPr>
        <w:tc>
          <w:tcPr>
            <w:tcW w:w="851" w:type="dxa"/>
          </w:tcPr>
          <w:p w:rsidR="009678C7" w:rsidRDefault="009678C7" w:rsidP="007B1FED">
            <w:pPr>
              <w:pStyle w:val="ConsPlusNormal"/>
              <w:jc w:val="center"/>
            </w:pPr>
            <w:r>
              <w:lastRenderedPageBreak/>
              <w:t>13.1</w:t>
            </w:r>
          </w:p>
        </w:tc>
        <w:tc>
          <w:tcPr>
            <w:tcW w:w="4253" w:type="dxa"/>
          </w:tcPr>
          <w:p w:rsidR="009678C7" w:rsidRDefault="009678C7" w:rsidP="00C14BCC">
            <w:pPr>
              <w:pStyle w:val="ConsPlusNormal"/>
            </w:pPr>
            <w:r>
              <w:t>Земли, отводимые для размещения учебно-стрелковых тиров, автодромы, площадки для организации отдыха, парковки</w:t>
            </w:r>
          </w:p>
        </w:tc>
        <w:tc>
          <w:tcPr>
            <w:tcW w:w="3118" w:type="dxa"/>
          </w:tcPr>
          <w:p w:rsidR="009678C7" w:rsidRDefault="009678C7" w:rsidP="00C14BCC">
            <w:pPr>
              <w:pStyle w:val="ConsPlusNormal"/>
            </w:pPr>
            <w:r>
              <w:t>0,005 - до 3 лет</w:t>
            </w:r>
          </w:p>
          <w:p w:rsidR="009678C7" w:rsidRDefault="009678C7" w:rsidP="00C14BCC">
            <w:pPr>
              <w:pStyle w:val="ConsPlusNormal"/>
            </w:pPr>
            <w:r>
              <w:t>0,03 - свыше 3 лет</w:t>
            </w:r>
          </w:p>
        </w:tc>
        <w:tc>
          <w:tcPr>
            <w:tcW w:w="1644" w:type="dxa"/>
          </w:tcPr>
          <w:p w:rsidR="009678C7" w:rsidRDefault="009678C7" w:rsidP="007206C3">
            <w:pPr>
              <w:pStyle w:val="ConsPlusNormal"/>
              <w:jc w:val="center"/>
            </w:pPr>
            <w:r>
              <w:t>0,01</w:t>
            </w:r>
            <w:r w:rsidR="007206C3">
              <w:t>6</w:t>
            </w:r>
          </w:p>
        </w:tc>
      </w:tr>
      <w:tr w:rsidR="009678C7" w:rsidTr="00C70D98">
        <w:trPr>
          <w:jc w:val="center"/>
        </w:trPr>
        <w:tc>
          <w:tcPr>
            <w:tcW w:w="851" w:type="dxa"/>
          </w:tcPr>
          <w:p w:rsidR="009678C7" w:rsidRDefault="009678C7" w:rsidP="007B1FED">
            <w:pPr>
              <w:pStyle w:val="ConsPlusNormal"/>
              <w:jc w:val="center"/>
            </w:pPr>
            <w:r>
              <w:t>13.2</w:t>
            </w:r>
          </w:p>
        </w:tc>
        <w:tc>
          <w:tcPr>
            <w:tcW w:w="4253" w:type="dxa"/>
          </w:tcPr>
          <w:p w:rsidR="009678C7" w:rsidRDefault="009678C7" w:rsidP="00C14BCC">
            <w:pPr>
              <w:pStyle w:val="ConsPlusNormal"/>
            </w:pPr>
            <w:r>
              <w:t>Земельные участки, предназначенные для размещения стационарных реабилитационных и адаптационных центров, а также социальных гостиниц, сиротских домов и других социальных и благотворительных объектов</w:t>
            </w:r>
          </w:p>
        </w:tc>
        <w:tc>
          <w:tcPr>
            <w:tcW w:w="3118" w:type="dxa"/>
          </w:tcPr>
          <w:p w:rsidR="009678C7" w:rsidRDefault="009678C7" w:rsidP="00C14BCC">
            <w:pPr>
              <w:pStyle w:val="ConsPlusNormal"/>
            </w:pPr>
            <w:r>
              <w:t>0,0002 - до 5 лет</w:t>
            </w:r>
          </w:p>
          <w:p w:rsidR="009678C7" w:rsidRDefault="009678C7" w:rsidP="00C14BCC">
            <w:pPr>
              <w:pStyle w:val="ConsPlusNormal"/>
            </w:pPr>
            <w:r>
              <w:t>0,001 - свыше 5 лет</w:t>
            </w:r>
          </w:p>
        </w:tc>
        <w:tc>
          <w:tcPr>
            <w:tcW w:w="1644" w:type="dxa"/>
          </w:tcPr>
          <w:p w:rsidR="009678C7" w:rsidRDefault="009678C7" w:rsidP="00C14BCC">
            <w:pPr>
              <w:pStyle w:val="ConsPlusNormal"/>
              <w:jc w:val="center"/>
            </w:pPr>
            <w:r>
              <w:t>0,0006</w:t>
            </w:r>
          </w:p>
        </w:tc>
      </w:tr>
      <w:tr w:rsidR="009678C7" w:rsidTr="00C70D98">
        <w:trPr>
          <w:jc w:val="center"/>
        </w:trPr>
        <w:tc>
          <w:tcPr>
            <w:tcW w:w="851" w:type="dxa"/>
          </w:tcPr>
          <w:p w:rsidR="009678C7" w:rsidRDefault="009678C7" w:rsidP="007B1FED">
            <w:pPr>
              <w:pStyle w:val="ConsPlusNormal"/>
              <w:jc w:val="center"/>
            </w:pPr>
            <w:r>
              <w:t>13.3</w:t>
            </w:r>
          </w:p>
        </w:tc>
        <w:tc>
          <w:tcPr>
            <w:tcW w:w="4253" w:type="dxa"/>
          </w:tcPr>
          <w:p w:rsidR="009678C7" w:rsidRDefault="009678C7" w:rsidP="00C14BCC">
            <w:pPr>
              <w:pStyle w:val="ConsPlusNormal"/>
            </w:pPr>
            <w:r>
              <w:t>Земельные участки, предназначенные для размещения объектов спортивного назначения, на которых в течение прошедшего года проводились соревнования по игровым видам спорта городского, краевого и (или) республиканского масштаба, финансируемые за счет краевого и (или) городского бюджетов</w:t>
            </w:r>
          </w:p>
        </w:tc>
        <w:tc>
          <w:tcPr>
            <w:tcW w:w="3118" w:type="dxa"/>
          </w:tcPr>
          <w:p w:rsidR="009678C7" w:rsidRDefault="009678C7" w:rsidP="00C14BCC">
            <w:pPr>
              <w:pStyle w:val="ConsPlusNormal"/>
            </w:pPr>
            <w:r>
              <w:t>0,005 - до 3 лет</w:t>
            </w:r>
          </w:p>
          <w:p w:rsidR="009678C7" w:rsidRDefault="009678C7" w:rsidP="00C14BCC">
            <w:pPr>
              <w:pStyle w:val="ConsPlusNormal"/>
            </w:pPr>
            <w:r>
              <w:t>0,03 - свыше 3 лет</w:t>
            </w:r>
          </w:p>
        </w:tc>
        <w:tc>
          <w:tcPr>
            <w:tcW w:w="1644" w:type="dxa"/>
          </w:tcPr>
          <w:p w:rsidR="009678C7" w:rsidRDefault="009678C7" w:rsidP="007206C3">
            <w:pPr>
              <w:pStyle w:val="ConsPlusNormal"/>
              <w:jc w:val="center"/>
            </w:pPr>
            <w:r>
              <w:t>0,01</w:t>
            </w:r>
            <w:r w:rsidR="007206C3">
              <w:t>6</w:t>
            </w:r>
          </w:p>
        </w:tc>
      </w:tr>
      <w:tr w:rsidR="009678C7" w:rsidTr="00C70D98">
        <w:trPr>
          <w:jc w:val="center"/>
        </w:trPr>
        <w:tc>
          <w:tcPr>
            <w:tcW w:w="851" w:type="dxa"/>
          </w:tcPr>
          <w:p w:rsidR="009678C7" w:rsidRDefault="009678C7" w:rsidP="007B1FED">
            <w:pPr>
              <w:pStyle w:val="ConsPlusNormal"/>
              <w:jc w:val="center"/>
            </w:pPr>
            <w:r>
              <w:t>13.4</w:t>
            </w:r>
          </w:p>
        </w:tc>
        <w:tc>
          <w:tcPr>
            <w:tcW w:w="4253" w:type="dxa"/>
          </w:tcPr>
          <w:p w:rsidR="009678C7" w:rsidRDefault="009678C7" w:rsidP="00C14BCC">
            <w:pPr>
              <w:pStyle w:val="ConsPlusNormal"/>
            </w:pPr>
            <w:r>
              <w:t>Открытые площадки для организации спортивных мероприятий, земельные участки для размещения парков культуры и отдыха (в том числе с размещением аттракционов)</w:t>
            </w:r>
          </w:p>
        </w:tc>
        <w:tc>
          <w:tcPr>
            <w:tcW w:w="3118" w:type="dxa"/>
          </w:tcPr>
          <w:p w:rsidR="009678C7" w:rsidRDefault="009678C7" w:rsidP="00C14BCC">
            <w:pPr>
              <w:pStyle w:val="ConsPlusNormal"/>
            </w:pPr>
          </w:p>
        </w:tc>
        <w:tc>
          <w:tcPr>
            <w:tcW w:w="1644" w:type="dxa"/>
          </w:tcPr>
          <w:p w:rsidR="009678C7" w:rsidRDefault="009678C7" w:rsidP="007206C3">
            <w:pPr>
              <w:pStyle w:val="ConsPlusNormal"/>
              <w:jc w:val="center"/>
            </w:pPr>
            <w:r>
              <w:t>0,002</w:t>
            </w:r>
            <w:r w:rsidR="007206C3">
              <w:t>8</w:t>
            </w:r>
          </w:p>
        </w:tc>
      </w:tr>
      <w:tr w:rsidR="009678C7" w:rsidTr="00C70D98">
        <w:trPr>
          <w:jc w:val="center"/>
        </w:trPr>
        <w:tc>
          <w:tcPr>
            <w:tcW w:w="851" w:type="dxa"/>
          </w:tcPr>
          <w:p w:rsidR="009678C7" w:rsidRDefault="009678C7" w:rsidP="007B1FED">
            <w:pPr>
              <w:pStyle w:val="ConsPlusNormal"/>
              <w:jc w:val="center"/>
            </w:pPr>
            <w:r>
              <w:t>13.5</w:t>
            </w:r>
          </w:p>
        </w:tc>
        <w:tc>
          <w:tcPr>
            <w:tcW w:w="4253" w:type="dxa"/>
          </w:tcPr>
          <w:p w:rsidR="009678C7" w:rsidRDefault="009678C7" w:rsidP="00C14BCC">
            <w:pPr>
              <w:pStyle w:val="ConsPlusNormal"/>
            </w:pPr>
            <w:r>
              <w:t>Прочие земельные участки п. 13</w:t>
            </w:r>
          </w:p>
        </w:tc>
        <w:tc>
          <w:tcPr>
            <w:tcW w:w="3118" w:type="dxa"/>
          </w:tcPr>
          <w:p w:rsidR="009678C7" w:rsidRDefault="009678C7" w:rsidP="00C14BCC">
            <w:pPr>
              <w:pStyle w:val="ConsPlusNormal"/>
            </w:pPr>
            <w:r>
              <w:t>0,01 - до 3 лет</w:t>
            </w:r>
          </w:p>
          <w:p w:rsidR="009678C7" w:rsidRDefault="009678C7" w:rsidP="00C14BCC">
            <w:pPr>
              <w:pStyle w:val="ConsPlusNormal"/>
            </w:pPr>
            <w:r>
              <w:t>0,03 - свыше 3 лет</w:t>
            </w:r>
          </w:p>
        </w:tc>
        <w:tc>
          <w:tcPr>
            <w:tcW w:w="1644" w:type="dxa"/>
          </w:tcPr>
          <w:p w:rsidR="009678C7" w:rsidRDefault="009678C7" w:rsidP="007206C3">
            <w:pPr>
              <w:pStyle w:val="ConsPlusNormal"/>
              <w:jc w:val="center"/>
            </w:pPr>
            <w:r>
              <w:t>0,01</w:t>
            </w:r>
            <w:r w:rsidR="007206C3">
              <w:t>6</w:t>
            </w:r>
          </w:p>
        </w:tc>
      </w:tr>
      <w:tr w:rsidR="009678C7" w:rsidTr="00C70D98">
        <w:trPr>
          <w:jc w:val="center"/>
        </w:trPr>
        <w:tc>
          <w:tcPr>
            <w:tcW w:w="851" w:type="dxa"/>
          </w:tcPr>
          <w:p w:rsidR="009678C7" w:rsidRDefault="009678C7" w:rsidP="007B1FED">
            <w:pPr>
              <w:pStyle w:val="ConsPlusNormal"/>
              <w:jc w:val="center"/>
            </w:pPr>
            <w:r>
              <w:t>14</w:t>
            </w:r>
          </w:p>
        </w:tc>
        <w:tc>
          <w:tcPr>
            <w:tcW w:w="4253" w:type="dxa"/>
          </w:tcPr>
          <w:p w:rsidR="009678C7" w:rsidRDefault="009678C7" w:rsidP="00C14BCC">
            <w:pPr>
              <w:pStyle w:val="ConsPlusNormal"/>
            </w:pPr>
            <w:r>
              <w:t>Прочие земельные участки</w:t>
            </w:r>
          </w:p>
        </w:tc>
        <w:tc>
          <w:tcPr>
            <w:tcW w:w="3118" w:type="dxa"/>
          </w:tcPr>
          <w:p w:rsidR="009678C7" w:rsidRDefault="009678C7" w:rsidP="00C14BCC">
            <w:pPr>
              <w:pStyle w:val="ConsPlusNormal"/>
            </w:pPr>
            <w:r>
              <w:t>0,008 - до 1 года</w:t>
            </w:r>
          </w:p>
          <w:p w:rsidR="009678C7" w:rsidRDefault="009678C7" w:rsidP="00C14BCC">
            <w:pPr>
              <w:pStyle w:val="ConsPlusNormal"/>
            </w:pPr>
            <w:r>
              <w:t>0,03 - свыше 1 года</w:t>
            </w:r>
          </w:p>
        </w:tc>
        <w:tc>
          <w:tcPr>
            <w:tcW w:w="1644" w:type="dxa"/>
          </w:tcPr>
          <w:p w:rsidR="009678C7" w:rsidRDefault="007206C3" w:rsidP="00C14BCC">
            <w:pPr>
              <w:pStyle w:val="ConsPlusNormal"/>
              <w:jc w:val="center"/>
            </w:pPr>
            <w:r>
              <w:t>0,016</w:t>
            </w:r>
          </w:p>
        </w:tc>
      </w:tr>
    </w:tbl>
    <w:p w:rsidR="00400D18" w:rsidRDefault="00400D18" w:rsidP="001441FA">
      <w:pPr>
        <w:pStyle w:val="2"/>
        <w:ind w:firstLine="0"/>
        <w:jc w:val="left"/>
        <w:rPr>
          <w:sz w:val="22"/>
          <w:szCs w:val="22"/>
        </w:rPr>
        <w:sectPr w:rsidR="00400D18" w:rsidSect="003B54E1">
          <w:pgSz w:w="11906" w:h="16838"/>
          <w:pgMar w:top="1134" w:right="850" w:bottom="1134" w:left="1701" w:header="709" w:footer="709" w:gutter="0"/>
          <w:pgNumType w:start="1"/>
          <w:cols w:space="708"/>
          <w:docGrid w:linePitch="360"/>
        </w:sectPr>
      </w:pPr>
    </w:p>
    <w:p w:rsidR="009678C7" w:rsidRPr="006B2DC2" w:rsidRDefault="009678C7" w:rsidP="00C70D98">
      <w:pPr>
        <w:pStyle w:val="a7"/>
        <w:spacing w:after="0"/>
        <w:ind w:right="-6"/>
        <w:jc w:val="right"/>
      </w:pPr>
      <w:r w:rsidRPr="006B2DC2">
        <w:lastRenderedPageBreak/>
        <w:t xml:space="preserve">Приложение </w:t>
      </w:r>
      <w:r>
        <w:t>№</w:t>
      </w:r>
      <w:r w:rsidRPr="006B2DC2">
        <w:t xml:space="preserve"> </w:t>
      </w:r>
      <w:r w:rsidR="00B81385">
        <w:t>3</w:t>
      </w:r>
    </w:p>
    <w:p w:rsidR="009678C7" w:rsidRPr="008C7C9D" w:rsidRDefault="009678C7" w:rsidP="00C70D98">
      <w:pPr>
        <w:pStyle w:val="ConsPlusNormal"/>
        <w:jc w:val="right"/>
        <w:rPr>
          <w:sz w:val="24"/>
          <w:szCs w:val="24"/>
        </w:rPr>
      </w:pPr>
      <w:r w:rsidRPr="008C7C9D">
        <w:rPr>
          <w:sz w:val="24"/>
          <w:szCs w:val="24"/>
        </w:rPr>
        <w:t xml:space="preserve">к </w:t>
      </w:r>
      <w:r>
        <w:rPr>
          <w:sz w:val="24"/>
          <w:szCs w:val="24"/>
        </w:rPr>
        <w:t>п</w:t>
      </w:r>
      <w:r w:rsidRPr="008C7C9D">
        <w:rPr>
          <w:sz w:val="24"/>
          <w:szCs w:val="24"/>
        </w:rPr>
        <w:t>остановлению</w:t>
      </w:r>
      <w:r w:rsidR="00C70D98">
        <w:rPr>
          <w:sz w:val="24"/>
          <w:szCs w:val="24"/>
        </w:rPr>
        <w:t xml:space="preserve"> </w:t>
      </w:r>
      <w:r w:rsidRPr="008C7C9D">
        <w:rPr>
          <w:sz w:val="24"/>
          <w:szCs w:val="24"/>
        </w:rPr>
        <w:t>администрации города Ачинска</w:t>
      </w:r>
    </w:p>
    <w:p w:rsidR="009678C7" w:rsidRPr="008C7C9D" w:rsidRDefault="00C70D98" w:rsidP="00C70D98">
      <w:pPr>
        <w:pStyle w:val="ConsPlusNormal"/>
        <w:jc w:val="right"/>
        <w:rPr>
          <w:sz w:val="24"/>
          <w:szCs w:val="24"/>
        </w:rPr>
      </w:pPr>
      <w:r>
        <w:rPr>
          <w:sz w:val="24"/>
          <w:szCs w:val="24"/>
        </w:rPr>
        <w:t>от 24.12.2021 № 370-п</w:t>
      </w:r>
    </w:p>
    <w:p w:rsidR="00571655" w:rsidRPr="00C70D98" w:rsidRDefault="00571655" w:rsidP="00D05D70">
      <w:pPr>
        <w:jc w:val="both"/>
      </w:pPr>
    </w:p>
    <w:p w:rsidR="009678C7" w:rsidRPr="00C70D98" w:rsidRDefault="009678C7" w:rsidP="009678C7">
      <w:pPr>
        <w:pStyle w:val="ConsPlusTitle"/>
        <w:jc w:val="center"/>
        <w:rPr>
          <w:rFonts w:ascii="Times New Roman" w:hAnsi="Times New Roman" w:cs="Times New Roman"/>
          <w:b w:val="0"/>
          <w:sz w:val="28"/>
          <w:szCs w:val="28"/>
        </w:rPr>
      </w:pPr>
      <w:r w:rsidRPr="00C70D98">
        <w:rPr>
          <w:rFonts w:ascii="Times New Roman" w:hAnsi="Times New Roman" w:cs="Times New Roman"/>
          <w:b w:val="0"/>
          <w:sz w:val="28"/>
          <w:szCs w:val="28"/>
        </w:rPr>
        <w:t>КОЭФФИЦИЕНТЫ,</w:t>
      </w:r>
    </w:p>
    <w:p w:rsidR="009678C7" w:rsidRPr="00C70D98" w:rsidRDefault="009678C7" w:rsidP="009678C7">
      <w:pPr>
        <w:pStyle w:val="ConsPlusTitle"/>
        <w:jc w:val="center"/>
        <w:rPr>
          <w:rFonts w:ascii="Times New Roman" w:hAnsi="Times New Roman" w:cs="Times New Roman"/>
          <w:b w:val="0"/>
          <w:sz w:val="28"/>
          <w:szCs w:val="28"/>
        </w:rPr>
      </w:pPr>
      <w:r w:rsidRPr="00C70D98">
        <w:rPr>
          <w:rFonts w:ascii="Times New Roman" w:hAnsi="Times New Roman" w:cs="Times New Roman"/>
          <w:b w:val="0"/>
          <w:sz w:val="28"/>
          <w:szCs w:val="28"/>
        </w:rPr>
        <w:t>УЧИТЫВАЮЩИЕ КАТЕГОРИЮ АРЕНДАТОРА (К</w:t>
      </w:r>
      <w:proofErr w:type="gramStart"/>
      <w:r w:rsidRPr="00C70D98">
        <w:rPr>
          <w:rFonts w:ascii="Times New Roman" w:hAnsi="Times New Roman" w:cs="Times New Roman"/>
          <w:b w:val="0"/>
          <w:sz w:val="28"/>
          <w:szCs w:val="28"/>
        </w:rPr>
        <w:t>2</w:t>
      </w:r>
      <w:proofErr w:type="gramEnd"/>
      <w:r w:rsidRPr="00C70D98">
        <w:rPr>
          <w:rFonts w:ascii="Times New Roman" w:hAnsi="Times New Roman" w:cs="Times New Roman"/>
          <w:b w:val="0"/>
          <w:sz w:val="28"/>
          <w:szCs w:val="28"/>
        </w:rPr>
        <w:t>)</w:t>
      </w:r>
    </w:p>
    <w:p w:rsidR="00B81385" w:rsidRDefault="00B81385" w:rsidP="009678C7">
      <w:pPr>
        <w:pStyle w:val="ConsPlusTitle"/>
        <w:jc w:val="cente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7512"/>
        <w:gridCol w:w="1687"/>
      </w:tblGrid>
      <w:tr w:rsidR="009678C7" w:rsidRPr="00B81385" w:rsidTr="00C70D98">
        <w:trPr>
          <w:jc w:val="center"/>
        </w:trPr>
        <w:tc>
          <w:tcPr>
            <w:tcW w:w="566" w:type="dxa"/>
          </w:tcPr>
          <w:p w:rsidR="009678C7" w:rsidRPr="00B81385" w:rsidRDefault="009678C7" w:rsidP="00B81385">
            <w:pPr>
              <w:pStyle w:val="ConsPlusNormal"/>
              <w:jc w:val="center"/>
              <w:rPr>
                <w:sz w:val="24"/>
                <w:szCs w:val="24"/>
              </w:rPr>
            </w:pPr>
            <w:r w:rsidRPr="00B81385">
              <w:rPr>
                <w:sz w:val="24"/>
                <w:szCs w:val="24"/>
              </w:rPr>
              <w:t xml:space="preserve">N </w:t>
            </w:r>
            <w:proofErr w:type="gramStart"/>
            <w:r w:rsidRPr="00B81385">
              <w:rPr>
                <w:sz w:val="24"/>
                <w:szCs w:val="24"/>
              </w:rPr>
              <w:t>п</w:t>
            </w:r>
            <w:proofErr w:type="gramEnd"/>
            <w:r w:rsidRPr="00B81385">
              <w:rPr>
                <w:sz w:val="24"/>
                <w:szCs w:val="24"/>
              </w:rPr>
              <w:t>/п</w:t>
            </w:r>
          </w:p>
        </w:tc>
        <w:tc>
          <w:tcPr>
            <w:tcW w:w="7576" w:type="dxa"/>
          </w:tcPr>
          <w:p w:rsidR="009678C7" w:rsidRPr="00B81385" w:rsidRDefault="009678C7" w:rsidP="00C14BCC">
            <w:pPr>
              <w:pStyle w:val="ConsPlusNormal"/>
              <w:jc w:val="center"/>
              <w:rPr>
                <w:sz w:val="24"/>
                <w:szCs w:val="24"/>
              </w:rPr>
            </w:pPr>
            <w:r w:rsidRPr="00B81385">
              <w:rPr>
                <w:sz w:val="24"/>
                <w:szCs w:val="24"/>
              </w:rPr>
              <w:t>Наименование арендатора</w:t>
            </w:r>
          </w:p>
        </w:tc>
        <w:tc>
          <w:tcPr>
            <w:tcW w:w="1700" w:type="dxa"/>
          </w:tcPr>
          <w:p w:rsidR="009678C7" w:rsidRPr="00B81385" w:rsidRDefault="009678C7" w:rsidP="00C14BCC">
            <w:pPr>
              <w:pStyle w:val="ConsPlusNormal"/>
              <w:jc w:val="center"/>
              <w:rPr>
                <w:sz w:val="24"/>
                <w:szCs w:val="24"/>
              </w:rPr>
            </w:pPr>
            <w:r w:rsidRPr="00B81385">
              <w:rPr>
                <w:sz w:val="24"/>
                <w:szCs w:val="24"/>
              </w:rPr>
              <w:t>Коэффициент, учитывающий категорию арендатора К</w:t>
            </w:r>
            <w:proofErr w:type="gramStart"/>
            <w:r w:rsidRPr="00B81385">
              <w:rPr>
                <w:sz w:val="24"/>
                <w:szCs w:val="24"/>
              </w:rPr>
              <w:t>2</w:t>
            </w:r>
            <w:proofErr w:type="gramEnd"/>
          </w:p>
        </w:tc>
      </w:tr>
      <w:tr w:rsidR="009678C7" w:rsidTr="00C70D98">
        <w:trPr>
          <w:jc w:val="center"/>
        </w:trPr>
        <w:tc>
          <w:tcPr>
            <w:tcW w:w="566" w:type="dxa"/>
          </w:tcPr>
          <w:p w:rsidR="009678C7" w:rsidRDefault="009678C7" w:rsidP="00B81385">
            <w:pPr>
              <w:pStyle w:val="ConsPlusNormal"/>
              <w:jc w:val="center"/>
            </w:pPr>
            <w:r>
              <w:t>1</w:t>
            </w:r>
          </w:p>
        </w:tc>
        <w:tc>
          <w:tcPr>
            <w:tcW w:w="7576" w:type="dxa"/>
          </w:tcPr>
          <w:p w:rsidR="009678C7" w:rsidRDefault="009678C7" w:rsidP="00C14BCC">
            <w:pPr>
              <w:pStyle w:val="ConsPlusNormal"/>
              <w:jc w:val="center"/>
            </w:pPr>
            <w:r>
              <w:t>2</w:t>
            </w:r>
          </w:p>
        </w:tc>
        <w:tc>
          <w:tcPr>
            <w:tcW w:w="1700" w:type="dxa"/>
          </w:tcPr>
          <w:p w:rsidR="009678C7" w:rsidRDefault="009678C7" w:rsidP="00C14BCC">
            <w:pPr>
              <w:pStyle w:val="ConsPlusNormal"/>
              <w:jc w:val="center"/>
            </w:pPr>
            <w:r>
              <w:t>3</w:t>
            </w:r>
          </w:p>
        </w:tc>
      </w:tr>
      <w:tr w:rsidR="009678C7" w:rsidTr="00C70D98">
        <w:trPr>
          <w:jc w:val="center"/>
        </w:trPr>
        <w:tc>
          <w:tcPr>
            <w:tcW w:w="566" w:type="dxa"/>
            <w:vMerge w:val="restart"/>
          </w:tcPr>
          <w:p w:rsidR="009678C7" w:rsidRDefault="009678C7" w:rsidP="00B81385">
            <w:pPr>
              <w:pStyle w:val="ConsPlusNormal"/>
              <w:jc w:val="center"/>
            </w:pPr>
            <w:r>
              <w:t>1</w:t>
            </w:r>
          </w:p>
        </w:tc>
        <w:tc>
          <w:tcPr>
            <w:tcW w:w="7576" w:type="dxa"/>
          </w:tcPr>
          <w:p w:rsidR="009678C7" w:rsidRDefault="009678C7" w:rsidP="00CB2AC6">
            <w:pPr>
              <w:pStyle w:val="ConsPlusNormal"/>
            </w:pPr>
            <w:r>
              <w:t>Физические лица, не осуществляющие предпринимательскую деятельность (коэффициент применяется для одного из предоставленных арендатору земельных участков по каждому виду использования, указанному в пунктах 2</w:t>
            </w:r>
            <w:r w:rsidR="00CB2AC6">
              <w:t>.2, 3</w:t>
            </w:r>
            <w:r>
              <w:t xml:space="preserve"> и 11 приложения </w:t>
            </w:r>
            <w:r w:rsidR="00CB2AC6">
              <w:t>№</w:t>
            </w:r>
            <w:r>
              <w:t xml:space="preserve"> 1):</w:t>
            </w:r>
          </w:p>
        </w:tc>
        <w:tc>
          <w:tcPr>
            <w:tcW w:w="1700" w:type="dxa"/>
            <w:vMerge w:val="restart"/>
          </w:tcPr>
          <w:p w:rsidR="009678C7" w:rsidRDefault="009678C7" w:rsidP="00C14BCC">
            <w:pPr>
              <w:pStyle w:val="ConsPlusNormal"/>
              <w:jc w:val="center"/>
            </w:pPr>
            <w:r>
              <w:t>0,4</w:t>
            </w:r>
          </w:p>
        </w:tc>
      </w:tr>
      <w:tr w:rsidR="009678C7" w:rsidTr="00C70D98">
        <w:trPr>
          <w:jc w:val="center"/>
        </w:trPr>
        <w:tc>
          <w:tcPr>
            <w:tcW w:w="566" w:type="dxa"/>
            <w:vMerge/>
          </w:tcPr>
          <w:p w:rsidR="009678C7" w:rsidRDefault="009678C7" w:rsidP="00B81385">
            <w:pPr>
              <w:jc w:val="center"/>
            </w:pPr>
          </w:p>
        </w:tc>
        <w:tc>
          <w:tcPr>
            <w:tcW w:w="7576" w:type="dxa"/>
          </w:tcPr>
          <w:p w:rsidR="009678C7" w:rsidRPr="00C638DA" w:rsidRDefault="009678C7" w:rsidP="00C14BCC">
            <w:pPr>
              <w:pStyle w:val="ConsPlusNormal"/>
            </w:pPr>
            <w:r>
              <w:t xml:space="preserve">- ветераны Великой Отечественной войны, а также граждане, на </w:t>
            </w:r>
            <w:r w:rsidRPr="00C638DA">
              <w:t>которых законодательством распространены социальные гарантии и льготы ветеранов Великой Отечественной войны;</w:t>
            </w:r>
          </w:p>
          <w:p w:rsidR="009678C7" w:rsidRPr="00C638DA" w:rsidRDefault="009678C7" w:rsidP="008E3104">
            <w:pPr>
              <w:autoSpaceDE w:val="0"/>
              <w:autoSpaceDN w:val="0"/>
              <w:adjustRightInd w:val="0"/>
              <w:jc w:val="both"/>
              <w:rPr>
                <w:sz w:val="28"/>
                <w:szCs w:val="28"/>
              </w:rPr>
            </w:pPr>
            <w:r w:rsidRPr="00C638DA">
              <w:rPr>
                <w:sz w:val="28"/>
                <w:szCs w:val="28"/>
              </w:rPr>
              <w:t xml:space="preserve">- </w:t>
            </w:r>
            <w:r w:rsidR="008E3104" w:rsidRPr="00C638DA">
              <w:rPr>
                <w:sz w:val="28"/>
                <w:szCs w:val="28"/>
              </w:rPr>
              <w:t>инвалиды I и II групп инвалидности, инвалиды с детства, дети-инвалиды</w:t>
            </w:r>
            <w:r w:rsidRPr="00C638DA">
              <w:rPr>
                <w:sz w:val="28"/>
                <w:szCs w:val="28"/>
              </w:rPr>
              <w:t>;</w:t>
            </w:r>
          </w:p>
          <w:p w:rsidR="009678C7" w:rsidRDefault="009678C7" w:rsidP="00C14BCC">
            <w:pPr>
              <w:pStyle w:val="ConsPlusNormal"/>
            </w:pPr>
            <w:r w:rsidRPr="00C638DA">
              <w:t>- граждане, подвергшиеся воздействию радиации вследствие катастрофы на Чернобыльской АЭС, а также аварий на других атомных объектах гражданского или военного назначения в результате испытаний, учений и иных работ, связанных с любыми видами ядерных установок, включая ядерное</w:t>
            </w:r>
            <w:r>
              <w:t xml:space="preserve"> оружие и космическую технику;</w:t>
            </w:r>
          </w:p>
          <w:p w:rsidR="009678C7" w:rsidRDefault="009678C7" w:rsidP="00C14BCC">
            <w:pPr>
              <w:pStyle w:val="ConsPlusNormal"/>
            </w:pPr>
            <w:r>
              <w:t>- ветераны и инвалиды боевых действий на территории СССР, на территории Российской Федерации и территориях других государств;</w:t>
            </w:r>
          </w:p>
          <w:p w:rsidR="009678C7" w:rsidRPr="00C638DA" w:rsidRDefault="009678C7" w:rsidP="00C14BCC">
            <w:pPr>
              <w:pStyle w:val="ConsPlusNormal"/>
            </w:pPr>
            <w:r>
              <w:t xml:space="preserve">- военнослужащие, граждане, уволенные с военной службы по достижении предельного возраста пребывания на военной службе, состоянию здоровья или в связи с организационно-штатными мероприятиями и имеющие общую продолжительность военной службы двадцать лет и более, члены семей военнослужащих и сотрудников органов </w:t>
            </w:r>
            <w:r w:rsidRPr="00C638DA">
              <w:t>внутренних дел, потерявшие кормильца при исполнении им служебных обязанностей;</w:t>
            </w:r>
          </w:p>
          <w:p w:rsidR="009678C7" w:rsidRPr="00C638DA" w:rsidRDefault="009678C7" w:rsidP="008E3104">
            <w:pPr>
              <w:autoSpaceDE w:val="0"/>
              <w:autoSpaceDN w:val="0"/>
              <w:adjustRightInd w:val="0"/>
              <w:jc w:val="both"/>
              <w:rPr>
                <w:sz w:val="28"/>
                <w:szCs w:val="28"/>
              </w:rPr>
            </w:pPr>
            <w:r w:rsidRPr="00C638DA">
              <w:rPr>
                <w:sz w:val="28"/>
                <w:szCs w:val="28"/>
              </w:rPr>
              <w:t xml:space="preserve">- </w:t>
            </w:r>
            <w:r w:rsidR="008E3104" w:rsidRPr="00C638DA">
              <w:rPr>
                <w:sz w:val="28"/>
                <w:szCs w:val="28"/>
              </w:rPr>
              <w:t>Герои Советского Союза и Герои Российской Федерации, а также лица, награжденные орденом Славы трех степеней</w:t>
            </w:r>
            <w:r w:rsidRPr="00C638DA">
              <w:rPr>
                <w:sz w:val="28"/>
                <w:szCs w:val="28"/>
              </w:rPr>
              <w:t>;</w:t>
            </w:r>
          </w:p>
          <w:p w:rsidR="009678C7" w:rsidRDefault="009678C7" w:rsidP="00C14BCC">
            <w:pPr>
              <w:pStyle w:val="ConsPlusNormal"/>
            </w:pPr>
            <w:r w:rsidRPr="00C638DA">
              <w:t>- Почетные граждане</w:t>
            </w:r>
            <w:r>
              <w:t xml:space="preserve"> города Ачинска;</w:t>
            </w:r>
          </w:p>
          <w:p w:rsidR="009678C7" w:rsidRDefault="009678C7" w:rsidP="00C14BCC">
            <w:pPr>
              <w:pStyle w:val="ConsPlusNormal"/>
            </w:pPr>
            <w:r>
              <w:t>- ветераны труда;</w:t>
            </w:r>
          </w:p>
          <w:p w:rsidR="009678C7" w:rsidRDefault="009678C7" w:rsidP="00C14BCC">
            <w:pPr>
              <w:pStyle w:val="ConsPlusNormal"/>
            </w:pPr>
            <w:proofErr w:type="gramStart"/>
            <w:r>
              <w:lastRenderedPageBreak/>
              <w:t>- пенсионеры, получающие пенсии, назначенные в порядке, установленном пенсионным законодательством РФ, и достигшие возраста: женщины - 55 лет, мужчины - 60 лет;</w:t>
            </w:r>
            <w:proofErr w:type="gramEnd"/>
          </w:p>
          <w:p w:rsidR="009678C7" w:rsidRDefault="009678C7" w:rsidP="00C14BCC">
            <w:pPr>
              <w:pStyle w:val="ConsPlusNormal"/>
            </w:pPr>
            <w:r>
              <w:t>- дети-сироты и дети, оставшиеся без попечения родителей, а также находящиеся под опекой;</w:t>
            </w:r>
          </w:p>
          <w:p w:rsidR="009678C7" w:rsidRDefault="009678C7" w:rsidP="00C14BCC">
            <w:pPr>
              <w:pStyle w:val="ConsPlusNormal"/>
            </w:pPr>
            <w:r>
              <w:t>- граждане, являющиеся членами многодетных и малообеспеченных семей, а также граждане, признанные малоимущими;</w:t>
            </w:r>
          </w:p>
          <w:p w:rsidR="009678C7" w:rsidRDefault="009678C7" w:rsidP="00C14BCC">
            <w:pPr>
              <w:pStyle w:val="ConsPlusNormal"/>
            </w:pPr>
            <w:r>
              <w:t>- одинокие матери (отцы), а также граждане, являющиеся членами неполных семей, имеющих детей;</w:t>
            </w:r>
          </w:p>
          <w:p w:rsidR="009678C7" w:rsidRDefault="009678C7" w:rsidP="00C14BCC">
            <w:pPr>
              <w:pStyle w:val="ConsPlusNormal"/>
            </w:pPr>
            <w:r>
              <w:t xml:space="preserve">- </w:t>
            </w:r>
            <w:r w:rsidR="00C638DA">
              <w:t>лица, награжденные знаками «</w:t>
            </w:r>
            <w:r>
              <w:t>Почетный донор СССР</w:t>
            </w:r>
            <w:r w:rsidR="00C638DA">
              <w:t>» и «</w:t>
            </w:r>
            <w:r>
              <w:t>Почетный донор России</w:t>
            </w:r>
            <w:r w:rsidR="00C638DA">
              <w:t>»</w:t>
            </w:r>
            <w:r>
              <w:t>;</w:t>
            </w:r>
          </w:p>
          <w:p w:rsidR="009678C7" w:rsidRDefault="009678C7" w:rsidP="00C14BCC">
            <w:pPr>
              <w:pStyle w:val="ConsPlusNormal"/>
            </w:pPr>
            <w:r>
              <w:t>- граждане, являющиеся членами семей, получающих пенсию по случаю потери кормильца</w:t>
            </w:r>
          </w:p>
        </w:tc>
        <w:tc>
          <w:tcPr>
            <w:tcW w:w="1700" w:type="dxa"/>
            <w:vMerge/>
          </w:tcPr>
          <w:p w:rsidR="009678C7" w:rsidRDefault="009678C7" w:rsidP="00C14BCC"/>
        </w:tc>
      </w:tr>
      <w:tr w:rsidR="009678C7" w:rsidTr="00C70D98">
        <w:trPr>
          <w:jc w:val="center"/>
        </w:trPr>
        <w:tc>
          <w:tcPr>
            <w:tcW w:w="566" w:type="dxa"/>
          </w:tcPr>
          <w:p w:rsidR="009678C7" w:rsidRDefault="009678C7" w:rsidP="00B81385">
            <w:pPr>
              <w:pStyle w:val="ConsPlusNormal"/>
              <w:jc w:val="center"/>
            </w:pPr>
            <w:r>
              <w:lastRenderedPageBreak/>
              <w:t>2</w:t>
            </w:r>
          </w:p>
        </w:tc>
        <w:tc>
          <w:tcPr>
            <w:tcW w:w="7576" w:type="dxa"/>
          </w:tcPr>
          <w:p w:rsidR="009678C7" w:rsidRDefault="009678C7" w:rsidP="00C14BCC">
            <w:pPr>
              <w:pStyle w:val="ConsPlusNormal"/>
            </w:pPr>
            <w:r>
              <w:t>Предприятия, выполняющие работы по обеспечению безопасности движения на дорогах</w:t>
            </w:r>
          </w:p>
        </w:tc>
        <w:tc>
          <w:tcPr>
            <w:tcW w:w="1700" w:type="dxa"/>
          </w:tcPr>
          <w:p w:rsidR="009678C7" w:rsidRDefault="009678C7" w:rsidP="00C14BCC">
            <w:pPr>
              <w:pStyle w:val="ConsPlusNormal"/>
              <w:jc w:val="center"/>
            </w:pPr>
            <w:r>
              <w:t>0,5</w:t>
            </w:r>
          </w:p>
        </w:tc>
      </w:tr>
      <w:tr w:rsidR="009678C7" w:rsidTr="00C70D98">
        <w:trPr>
          <w:jc w:val="center"/>
        </w:trPr>
        <w:tc>
          <w:tcPr>
            <w:tcW w:w="566" w:type="dxa"/>
          </w:tcPr>
          <w:p w:rsidR="009678C7" w:rsidRDefault="009678C7" w:rsidP="00B81385">
            <w:pPr>
              <w:pStyle w:val="ConsPlusNormal"/>
              <w:jc w:val="center"/>
            </w:pPr>
            <w:r>
              <w:t>3</w:t>
            </w:r>
          </w:p>
        </w:tc>
        <w:tc>
          <w:tcPr>
            <w:tcW w:w="7576" w:type="dxa"/>
          </w:tcPr>
          <w:p w:rsidR="009678C7" w:rsidRDefault="009678C7" w:rsidP="00C14BCC">
            <w:pPr>
              <w:pStyle w:val="ConsPlusNormal"/>
            </w:pPr>
            <w:r>
              <w:t>Организации, доля работников-инвалидов в которых составляет не менее 50% от среднесписочной численности</w:t>
            </w:r>
          </w:p>
        </w:tc>
        <w:tc>
          <w:tcPr>
            <w:tcW w:w="1700" w:type="dxa"/>
          </w:tcPr>
          <w:p w:rsidR="009678C7" w:rsidRDefault="009678C7" w:rsidP="00C14BCC">
            <w:pPr>
              <w:pStyle w:val="ConsPlusNormal"/>
              <w:jc w:val="center"/>
            </w:pPr>
            <w:r>
              <w:t>0,5</w:t>
            </w:r>
          </w:p>
        </w:tc>
      </w:tr>
      <w:tr w:rsidR="009678C7" w:rsidTr="00C70D98">
        <w:trPr>
          <w:jc w:val="center"/>
        </w:trPr>
        <w:tc>
          <w:tcPr>
            <w:tcW w:w="566" w:type="dxa"/>
          </w:tcPr>
          <w:p w:rsidR="009678C7" w:rsidRDefault="009678C7" w:rsidP="00B81385">
            <w:pPr>
              <w:pStyle w:val="ConsPlusNormal"/>
              <w:jc w:val="center"/>
            </w:pPr>
            <w:r>
              <w:t>4</w:t>
            </w:r>
          </w:p>
        </w:tc>
        <w:tc>
          <w:tcPr>
            <w:tcW w:w="7576" w:type="dxa"/>
          </w:tcPr>
          <w:p w:rsidR="009678C7" w:rsidRDefault="009678C7" w:rsidP="00C14BCC">
            <w:pPr>
              <w:pStyle w:val="ConsPlusNormal"/>
            </w:pPr>
            <w:r>
              <w:t>1. Организации, земельные участки которым предоставлены под строительство объектов, финансируемые из бюджетов бюджетной системы Российской Федерации.</w:t>
            </w:r>
          </w:p>
          <w:p w:rsidR="009678C7" w:rsidRDefault="009678C7" w:rsidP="00C14BCC">
            <w:pPr>
              <w:pStyle w:val="ConsPlusNormal"/>
            </w:pPr>
            <w:r>
              <w:t>2. Учреждения, финансируемые из бюджетов бюджетной системы Российской Федерации и вне зависимости от форм собственности, в отношении земельных участков, находящихся под объектами спортивного, культурного назначения или используемых непосредственно в образовательных целях</w:t>
            </w:r>
          </w:p>
        </w:tc>
        <w:tc>
          <w:tcPr>
            <w:tcW w:w="1700" w:type="dxa"/>
          </w:tcPr>
          <w:p w:rsidR="009678C7" w:rsidRDefault="009678C7" w:rsidP="00C14BCC">
            <w:pPr>
              <w:pStyle w:val="ConsPlusNormal"/>
              <w:jc w:val="center"/>
            </w:pPr>
            <w:r>
              <w:t>0,05</w:t>
            </w:r>
          </w:p>
        </w:tc>
      </w:tr>
      <w:tr w:rsidR="009678C7" w:rsidTr="00C70D98">
        <w:trPr>
          <w:jc w:val="center"/>
        </w:trPr>
        <w:tc>
          <w:tcPr>
            <w:tcW w:w="566" w:type="dxa"/>
          </w:tcPr>
          <w:p w:rsidR="009678C7" w:rsidRDefault="009678C7" w:rsidP="00B81385">
            <w:pPr>
              <w:pStyle w:val="ConsPlusNormal"/>
              <w:jc w:val="center"/>
            </w:pPr>
            <w:r>
              <w:t>5</w:t>
            </w:r>
          </w:p>
        </w:tc>
        <w:tc>
          <w:tcPr>
            <w:tcW w:w="7576" w:type="dxa"/>
          </w:tcPr>
          <w:p w:rsidR="009678C7" w:rsidRDefault="009678C7" w:rsidP="00C14BCC">
            <w:pPr>
              <w:pStyle w:val="ConsPlusNormal"/>
            </w:pPr>
            <w:r>
              <w:t>Юридические лица и индивидуальные предприниматели, оказывающие услуги помывки в общих отделениях бань по тарифу, утвержденному администрацией города Ачинска</w:t>
            </w:r>
          </w:p>
        </w:tc>
        <w:tc>
          <w:tcPr>
            <w:tcW w:w="1700" w:type="dxa"/>
          </w:tcPr>
          <w:p w:rsidR="009678C7" w:rsidRDefault="009678C7" w:rsidP="00C14BCC">
            <w:pPr>
              <w:pStyle w:val="ConsPlusNormal"/>
              <w:jc w:val="center"/>
            </w:pPr>
            <w:r>
              <w:t>0,2</w:t>
            </w:r>
          </w:p>
        </w:tc>
      </w:tr>
      <w:tr w:rsidR="009678C7" w:rsidTr="00C70D98">
        <w:trPr>
          <w:jc w:val="center"/>
        </w:trPr>
        <w:tc>
          <w:tcPr>
            <w:tcW w:w="566" w:type="dxa"/>
          </w:tcPr>
          <w:p w:rsidR="009678C7" w:rsidRDefault="009678C7" w:rsidP="00B81385">
            <w:pPr>
              <w:pStyle w:val="ConsPlusNormal"/>
              <w:jc w:val="center"/>
            </w:pPr>
            <w:r>
              <w:t>6</w:t>
            </w:r>
          </w:p>
        </w:tc>
        <w:tc>
          <w:tcPr>
            <w:tcW w:w="7576" w:type="dxa"/>
          </w:tcPr>
          <w:p w:rsidR="009678C7" w:rsidRDefault="009678C7" w:rsidP="00C14BCC">
            <w:pPr>
              <w:pStyle w:val="ConsPlusNormal"/>
            </w:pPr>
            <w:r>
              <w:t>1. Организации, выполняющие муниципальный заказ:</w:t>
            </w:r>
          </w:p>
          <w:p w:rsidR="009678C7" w:rsidRDefault="009678C7" w:rsidP="00C14BCC">
            <w:pPr>
              <w:pStyle w:val="ConsPlusNormal"/>
            </w:pPr>
            <w:r>
              <w:t>- по осуществлению пассажирских перевозок;</w:t>
            </w:r>
          </w:p>
          <w:p w:rsidR="009678C7" w:rsidRDefault="009678C7" w:rsidP="00C14BCC">
            <w:pPr>
              <w:pStyle w:val="ConsPlusNormal"/>
            </w:pPr>
            <w:r>
              <w:t>- по оказанию услуг, связанных с эксплуатацией и ремонтом жилищного фонда;</w:t>
            </w:r>
          </w:p>
          <w:p w:rsidR="009678C7" w:rsidRDefault="009678C7" w:rsidP="00C14BCC">
            <w:pPr>
              <w:pStyle w:val="ConsPlusNormal"/>
            </w:pPr>
            <w:r>
              <w:t>- по оказанию услуг, связанных с содержанием, ремонтом и обслуживанием внешнего благоустройства города: улиц, дорог, объектов санитарной обработки (от мусора) и объектов озеленения (улиц, скверов, парков);</w:t>
            </w:r>
          </w:p>
          <w:p w:rsidR="009678C7" w:rsidRDefault="009678C7" w:rsidP="00C14BCC">
            <w:pPr>
              <w:pStyle w:val="ConsPlusNormal"/>
            </w:pPr>
            <w:r>
              <w:t xml:space="preserve">- организации дорожного движения, подвижного состава автомобильного транспорта при условии, что работы (услуги) по муниципальному заказу составляют не менее </w:t>
            </w:r>
            <w:r>
              <w:lastRenderedPageBreak/>
              <w:t>15% от общего объема выполняемых работ (услуг).</w:t>
            </w:r>
          </w:p>
          <w:p w:rsidR="009678C7" w:rsidRDefault="009678C7" w:rsidP="00C14BCC">
            <w:pPr>
              <w:pStyle w:val="ConsPlusNormal"/>
            </w:pPr>
            <w:r>
              <w:t>2. Предприятия коммунального хозяйства, основным видом деятельности которых являются функции жизнеобеспечения города (производство, передача и распределение тепловой энергии; обеспечение потребителей водой питьевого качества; прием и очистка сточных вод; обслуживание тепловых, водопроводных и канализационных сетей)</w:t>
            </w:r>
          </w:p>
        </w:tc>
        <w:tc>
          <w:tcPr>
            <w:tcW w:w="1700" w:type="dxa"/>
          </w:tcPr>
          <w:p w:rsidR="009678C7" w:rsidRDefault="009678C7" w:rsidP="00C14BCC">
            <w:pPr>
              <w:pStyle w:val="ConsPlusNormal"/>
              <w:jc w:val="center"/>
            </w:pPr>
            <w:r>
              <w:lastRenderedPageBreak/>
              <w:t>0,07</w:t>
            </w:r>
          </w:p>
        </w:tc>
      </w:tr>
      <w:tr w:rsidR="009678C7" w:rsidTr="00C70D98">
        <w:trPr>
          <w:jc w:val="center"/>
        </w:trPr>
        <w:tc>
          <w:tcPr>
            <w:tcW w:w="566" w:type="dxa"/>
          </w:tcPr>
          <w:p w:rsidR="009678C7" w:rsidRDefault="009678C7" w:rsidP="00B81385">
            <w:pPr>
              <w:pStyle w:val="ConsPlusNormal"/>
              <w:jc w:val="center"/>
            </w:pPr>
            <w:r>
              <w:lastRenderedPageBreak/>
              <w:t>7</w:t>
            </w:r>
          </w:p>
        </w:tc>
        <w:tc>
          <w:tcPr>
            <w:tcW w:w="7576" w:type="dxa"/>
          </w:tcPr>
          <w:p w:rsidR="009678C7" w:rsidRDefault="009678C7" w:rsidP="00C14BCC">
            <w:pPr>
              <w:pStyle w:val="ConsPlusNormal"/>
            </w:pPr>
            <w:r>
              <w:t>Арендаторы, осуществляющие рекультивацию нарушенных земель</w:t>
            </w:r>
          </w:p>
        </w:tc>
        <w:tc>
          <w:tcPr>
            <w:tcW w:w="1700" w:type="dxa"/>
          </w:tcPr>
          <w:p w:rsidR="009678C7" w:rsidRDefault="009678C7" w:rsidP="00C14BCC">
            <w:pPr>
              <w:pStyle w:val="ConsPlusNormal"/>
              <w:jc w:val="center"/>
            </w:pPr>
            <w:r>
              <w:t>0,3</w:t>
            </w:r>
          </w:p>
        </w:tc>
      </w:tr>
      <w:tr w:rsidR="009678C7" w:rsidTr="00C70D98">
        <w:trPr>
          <w:jc w:val="center"/>
        </w:trPr>
        <w:tc>
          <w:tcPr>
            <w:tcW w:w="566" w:type="dxa"/>
          </w:tcPr>
          <w:p w:rsidR="009678C7" w:rsidRDefault="009678C7" w:rsidP="00B81385">
            <w:pPr>
              <w:pStyle w:val="ConsPlusNormal"/>
              <w:jc w:val="center"/>
            </w:pPr>
            <w:r>
              <w:t>8</w:t>
            </w:r>
          </w:p>
        </w:tc>
        <w:tc>
          <w:tcPr>
            <w:tcW w:w="7576" w:type="dxa"/>
          </w:tcPr>
          <w:p w:rsidR="009678C7" w:rsidRDefault="009678C7" w:rsidP="00C14BCC">
            <w:pPr>
              <w:pStyle w:val="ConsPlusNormal"/>
            </w:pPr>
            <w:r>
              <w:t>Прочие арендаторы земельных участков</w:t>
            </w:r>
          </w:p>
        </w:tc>
        <w:tc>
          <w:tcPr>
            <w:tcW w:w="1700" w:type="dxa"/>
          </w:tcPr>
          <w:p w:rsidR="009678C7" w:rsidRDefault="009678C7" w:rsidP="00C14BCC">
            <w:pPr>
              <w:pStyle w:val="ConsPlusNormal"/>
              <w:jc w:val="center"/>
            </w:pPr>
            <w:r>
              <w:t>1,0</w:t>
            </w:r>
          </w:p>
        </w:tc>
      </w:tr>
    </w:tbl>
    <w:p w:rsidR="009678C7" w:rsidRPr="00374FD8" w:rsidRDefault="009678C7" w:rsidP="00D05D70">
      <w:pPr>
        <w:jc w:val="both"/>
      </w:pPr>
    </w:p>
    <w:sectPr w:rsidR="009678C7" w:rsidRPr="00374FD8" w:rsidSect="003B54E1">
      <w:headerReference w:type="even" r:id="rId17"/>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5FF" w:rsidRDefault="009475FF">
      <w:r>
        <w:separator/>
      </w:r>
    </w:p>
  </w:endnote>
  <w:endnote w:type="continuationSeparator" w:id="0">
    <w:p w:rsidR="009475FF" w:rsidRDefault="00947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5FF" w:rsidRDefault="009475FF">
      <w:r>
        <w:separator/>
      </w:r>
    </w:p>
  </w:footnote>
  <w:footnote w:type="continuationSeparator" w:id="0">
    <w:p w:rsidR="009475FF" w:rsidRDefault="00947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BCC" w:rsidRDefault="00C14BCC" w:rsidP="001621D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14BCC" w:rsidRDefault="00C14BC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BCC" w:rsidRDefault="00C14BCC" w:rsidP="001621D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B54E1">
      <w:rPr>
        <w:rStyle w:val="a5"/>
        <w:noProof/>
      </w:rPr>
      <w:t>16</w:t>
    </w:r>
    <w:r>
      <w:rPr>
        <w:rStyle w:val="a5"/>
      </w:rPr>
      <w:fldChar w:fldCharType="end"/>
    </w:r>
  </w:p>
  <w:p w:rsidR="00C14BCC" w:rsidRDefault="00C14BC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D98" w:rsidRDefault="00C70D98">
    <w:pPr>
      <w:pStyle w:val="a3"/>
      <w:jc w:val="center"/>
    </w:pPr>
  </w:p>
  <w:p w:rsidR="00C70D98" w:rsidRDefault="00C70D98">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BCC" w:rsidRDefault="00C14BCC" w:rsidP="00A04C4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14BCC" w:rsidRDefault="00C14BC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865E2"/>
    <w:multiLevelType w:val="hybridMultilevel"/>
    <w:tmpl w:val="2C24EC0C"/>
    <w:lvl w:ilvl="0" w:tplc="248801BE">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22D61A3D"/>
    <w:multiLevelType w:val="hybridMultilevel"/>
    <w:tmpl w:val="F0C6895A"/>
    <w:lvl w:ilvl="0" w:tplc="DC6A69A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3CDC0643"/>
    <w:multiLevelType w:val="hybridMultilevel"/>
    <w:tmpl w:val="CCC6803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nsid w:val="4A58665A"/>
    <w:multiLevelType w:val="hybridMultilevel"/>
    <w:tmpl w:val="0806303E"/>
    <w:lvl w:ilvl="0" w:tplc="6E2C1236">
      <w:start w:val="1"/>
      <w:numFmt w:val="decimal"/>
      <w:lvlText w:val="%1."/>
      <w:lvlJc w:val="left"/>
      <w:pPr>
        <w:tabs>
          <w:tab w:val="num" w:pos="2044"/>
        </w:tabs>
        <w:ind w:left="2044" w:hanging="133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6FA732CB"/>
    <w:multiLevelType w:val="hybridMultilevel"/>
    <w:tmpl w:val="A52AB924"/>
    <w:lvl w:ilvl="0" w:tplc="E442768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826"/>
    <w:rsid w:val="0002263F"/>
    <w:rsid w:val="000439F0"/>
    <w:rsid w:val="000762D5"/>
    <w:rsid w:val="000B4DFD"/>
    <w:rsid w:val="000C5CE4"/>
    <w:rsid w:val="000D04D3"/>
    <w:rsid w:val="000F14A5"/>
    <w:rsid w:val="00101632"/>
    <w:rsid w:val="00121C07"/>
    <w:rsid w:val="001441FA"/>
    <w:rsid w:val="00155557"/>
    <w:rsid w:val="00157F0C"/>
    <w:rsid w:val="001621D8"/>
    <w:rsid w:val="00180B71"/>
    <w:rsid w:val="001820C1"/>
    <w:rsid w:val="00185F93"/>
    <w:rsid w:val="001A4493"/>
    <w:rsid w:val="001C4A2A"/>
    <w:rsid w:val="001E2CB9"/>
    <w:rsid w:val="001E3220"/>
    <w:rsid w:val="00210F94"/>
    <w:rsid w:val="00223E8A"/>
    <w:rsid w:val="002331C8"/>
    <w:rsid w:val="0026366F"/>
    <w:rsid w:val="002749C3"/>
    <w:rsid w:val="00290C48"/>
    <w:rsid w:val="002B35AF"/>
    <w:rsid w:val="002D195B"/>
    <w:rsid w:val="00303123"/>
    <w:rsid w:val="00316660"/>
    <w:rsid w:val="003200B3"/>
    <w:rsid w:val="003325E9"/>
    <w:rsid w:val="00342C3B"/>
    <w:rsid w:val="003B54E1"/>
    <w:rsid w:val="003C578B"/>
    <w:rsid w:val="003D3E66"/>
    <w:rsid w:val="003E6589"/>
    <w:rsid w:val="00400D18"/>
    <w:rsid w:val="00406A8A"/>
    <w:rsid w:val="00410760"/>
    <w:rsid w:val="00416DE6"/>
    <w:rsid w:val="0042260A"/>
    <w:rsid w:val="00453838"/>
    <w:rsid w:val="004545C7"/>
    <w:rsid w:val="0048693D"/>
    <w:rsid w:val="004C3A21"/>
    <w:rsid w:val="004D205C"/>
    <w:rsid w:val="00535548"/>
    <w:rsid w:val="005414E9"/>
    <w:rsid w:val="00561B1F"/>
    <w:rsid w:val="00562CD7"/>
    <w:rsid w:val="00567801"/>
    <w:rsid w:val="00571655"/>
    <w:rsid w:val="00572A8D"/>
    <w:rsid w:val="005758E8"/>
    <w:rsid w:val="00594E8F"/>
    <w:rsid w:val="005A2C8A"/>
    <w:rsid w:val="005B1FCC"/>
    <w:rsid w:val="005E4DD2"/>
    <w:rsid w:val="005E6156"/>
    <w:rsid w:val="00624205"/>
    <w:rsid w:val="006378A7"/>
    <w:rsid w:val="00657CEB"/>
    <w:rsid w:val="00672FDE"/>
    <w:rsid w:val="00680B49"/>
    <w:rsid w:val="0069647F"/>
    <w:rsid w:val="006B2DC2"/>
    <w:rsid w:val="006B4D80"/>
    <w:rsid w:val="006D1D32"/>
    <w:rsid w:val="006D3217"/>
    <w:rsid w:val="006D4BED"/>
    <w:rsid w:val="006D5DDA"/>
    <w:rsid w:val="006F6210"/>
    <w:rsid w:val="00704EE4"/>
    <w:rsid w:val="007206C3"/>
    <w:rsid w:val="00765CB6"/>
    <w:rsid w:val="007757F9"/>
    <w:rsid w:val="00776DD9"/>
    <w:rsid w:val="00792CCD"/>
    <w:rsid w:val="00795FB9"/>
    <w:rsid w:val="007B1FED"/>
    <w:rsid w:val="007B47EC"/>
    <w:rsid w:val="007B581A"/>
    <w:rsid w:val="007D7576"/>
    <w:rsid w:val="007E39C1"/>
    <w:rsid w:val="007E5885"/>
    <w:rsid w:val="007E682B"/>
    <w:rsid w:val="00855477"/>
    <w:rsid w:val="008A6B03"/>
    <w:rsid w:val="008B6BF0"/>
    <w:rsid w:val="008C7C9D"/>
    <w:rsid w:val="008E3104"/>
    <w:rsid w:val="008F6FA1"/>
    <w:rsid w:val="00904352"/>
    <w:rsid w:val="00915738"/>
    <w:rsid w:val="009160C7"/>
    <w:rsid w:val="00927514"/>
    <w:rsid w:val="009475FF"/>
    <w:rsid w:val="0096186E"/>
    <w:rsid w:val="009678C7"/>
    <w:rsid w:val="009B073B"/>
    <w:rsid w:val="009C3313"/>
    <w:rsid w:val="009C6861"/>
    <w:rsid w:val="009F216F"/>
    <w:rsid w:val="00A04C4B"/>
    <w:rsid w:val="00A05318"/>
    <w:rsid w:val="00A1085D"/>
    <w:rsid w:val="00A1099B"/>
    <w:rsid w:val="00A11F5D"/>
    <w:rsid w:val="00A374DE"/>
    <w:rsid w:val="00A50D59"/>
    <w:rsid w:val="00A51D4A"/>
    <w:rsid w:val="00A55F55"/>
    <w:rsid w:val="00A60A51"/>
    <w:rsid w:val="00A83782"/>
    <w:rsid w:val="00A85358"/>
    <w:rsid w:val="00A868C9"/>
    <w:rsid w:val="00AA062E"/>
    <w:rsid w:val="00AC1E1F"/>
    <w:rsid w:val="00AD0D51"/>
    <w:rsid w:val="00AE61EC"/>
    <w:rsid w:val="00AF581F"/>
    <w:rsid w:val="00B31241"/>
    <w:rsid w:val="00B3294E"/>
    <w:rsid w:val="00B35222"/>
    <w:rsid w:val="00B81385"/>
    <w:rsid w:val="00B94B54"/>
    <w:rsid w:val="00B96D66"/>
    <w:rsid w:val="00BE125D"/>
    <w:rsid w:val="00BF6EAE"/>
    <w:rsid w:val="00C14BCC"/>
    <w:rsid w:val="00C35688"/>
    <w:rsid w:val="00C42558"/>
    <w:rsid w:val="00C42F3A"/>
    <w:rsid w:val="00C55FF7"/>
    <w:rsid w:val="00C638DA"/>
    <w:rsid w:val="00C70D98"/>
    <w:rsid w:val="00C76F7B"/>
    <w:rsid w:val="00C8344C"/>
    <w:rsid w:val="00C86674"/>
    <w:rsid w:val="00C90D64"/>
    <w:rsid w:val="00CB1AAD"/>
    <w:rsid w:val="00CB2AC6"/>
    <w:rsid w:val="00CB443B"/>
    <w:rsid w:val="00CB4D07"/>
    <w:rsid w:val="00CC2925"/>
    <w:rsid w:val="00CC38A5"/>
    <w:rsid w:val="00CE0383"/>
    <w:rsid w:val="00D0040D"/>
    <w:rsid w:val="00D05D70"/>
    <w:rsid w:val="00D0604C"/>
    <w:rsid w:val="00D11971"/>
    <w:rsid w:val="00D173CB"/>
    <w:rsid w:val="00D52654"/>
    <w:rsid w:val="00D827C8"/>
    <w:rsid w:val="00D97826"/>
    <w:rsid w:val="00DB0E49"/>
    <w:rsid w:val="00DC1DD3"/>
    <w:rsid w:val="00DD1D30"/>
    <w:rsid w:val="00DF4D00"/>
    <w:rsid w:val="00E47C6A"/>
    <w:rsid w:val="00E50D8E"/>
    <w:rsid w:val="00E64850"/>
    <w:rsid w:val="00E75C03"/>
    <w:rsid w:val="00EC4EB0"/>
    <w:rsid w:val="00F01B8C"/>
    <w:rsid w:val="00F104D2"/>
    <w:rsid w:val="00F13582"/>
    <w:rsid w:val="00F16595"/>
    <w:rsid w:val="00F31964"/>
    <w:rsid w:val="00F362ED"/>
    <w:rsid w:val="00F43C12"/>
    <w:rsid w:val="00F76DD9"/>
    <w:rsid w:val="00F91768"/>
    <w:rsid w:val="00FC7658"/>
    <w:rsid w:val="00FF5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782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D97826"/>
    <w:pPr>
      <w:tabs>
        <w:tab w:val="left" w:pos="0"/>
      </w:tabs>
      <w:autoSpaceDE w:val="0"/>
      <w:autoSpaceDN w:val="0"/>
      <w:ind w:firstLine="851"/>
      <w:jc w:val="both"/>
    </w:pPr>
    <w:rPr>
      <w:sz w:val="28"/>
      <w:szCs w:val="28"/>
    </w:rPr>
  </w:style>
  <w:style w:type="paragraph" w:styleId="a3">
    <w:name w:val="header"/>
    <w:basedOn w:val="a"/>
    <w:link w:val="a4"/>
    <w:uiPriority w:val="99"/>
    <w:rsid w:val="00C76F7B"/>
    <w:pPr>
      <w:tabs>
        <w:tab w:val="center" w:pos="4677"/>
        <w:tab w:val="right" w:pos="9355"/>
      </w:tabs>
    </w:pPr>
  </w:style>
  <w:style w:type="character" w:styleId="a5">
    <w:name w:val="page number"/>
    <w:basedOn w:val="a0"/>
    <w:rsid w:val="00C76F7B"/>
  </w:style>
  <w:style w:type="character" w:styleId="a6">
    <w:name w:val="Hyperlink"/>
    <w:rsid w:val="005414E9"/>
    <w:rPr>
      <w:color w:val="0000FF"/>
      <w:u w:val="single"/>
    </w:rPr>
  </w:style>
  <w:style w:type="paragraph" w:styleId="a7">
    <w:name w:val="Body Text"/>
    <w:basedOn w:val="a"/>
    <w:rsid w:val="001441FA"/>
    <w:pPr>
      <w:spacing w:after="120"/>
    </w:pPr>
  </w:style>
  <w:style w:type="table" w:styleId="a8">
    <w:name w:val="Table Grid"/>
    <w:basedOn w:val="a1"/>
    <w:rsid w:val="001441FA"/>
    <w:pPr>
      <w:autoSpaceDE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76DD9"/>
    <w:pPr>
      <w:autoSpaceDE w:val="0"/>
      <w:autoSpaceDN w:val="0"/>
      <w:adjustRightInd w:val="0"/>
    </w:pPr>
    <w:rPr>
      <w:sz w:val="28"/>
      <w:szCs w:val="28"/>
    </w:rPr>
  </w:style>
  <w:style w:type="paragraph" w:styleId="a9">
    <w:name w:val="footer"/>
    <w:basedOn w:val="a"/>
    <w:link w:val="aa"/>
    <w:rsid w:val="00C35688"/>
    <w:pPr>
      <w:tabs>
        <w:tab w:val="center" w:pos="4677"/>
        <w:tab w:val="right" w:pos="9355"/>
      </w:tabs>
    </w:pPr>
  </w:style>
  <w:style w:type="character" w:customStyle="1" w:styleId="aa">
    <w:name w:val="Нижний колонтитул Знак"/>
    <w:link w:val="a9"/>
    <w:rsid w:val="00C35688"/>
    <w:rPr>
      <w:sz w:val="24"/>
      <w:szCs w:val="24"/>
    </w:rPr>
  </w:style>
  <w:style w:type="paragraph" w:styleId="ab">
    <w:name w:val="Balloon Text"/>
    <w:basedOn w:val="a"/>
    <w:link w:val="ac"/>
    <w:rsid w:val="00E47C6A"/>
    <w:rPr>
      <w:rFonts w:ascii="Tahoma" w:hAnsi="Tahoma" w:cs="Tahoma"/>
      <w:sz w:val="16"/>
      <w:szCs w:val="16"/>
    </w:rPr>
  </w:style>
  <w:style w:type="character" w:customStyle="1" w:styleId="ac">
    <w:name w:val="Текст выноски Знак"/>
    <w:link w:val="ab"/>
    <w:rsid w:val="00E47C6A"/>
    <w:rPr>
      <w:rFonts w:ascii="Tahoma" w:hAnsi="Tahoma" w:cs="Tahoma"/>
      <w:sz w:val="16"/>
      <w:szCs w:val="16"/>
    </w:rPr>
  </w:style>
  <w:style w:type="paragraph" w:styleId="ad">
    <w:name w:val="List Paragraph"/>
    <w:basedOn w:val="a"/>
    <w:uiPriority w:val="34"/>
    <w:qFormat/>
    <w:rsid w:val="00E64850"/>
    <w:pPr>
      <w:ind w:left="708"/>
    </w:pPr>
  </w:style>
  <w:style w:type="paragraph" w:customStyle="1" w:styleId="ConsPlusTitle">
    <w:name w:val="ConsPlusTitle"/>
    <w:rsid w:val="008C7C9D"/>
    <w:pPr>
      <w:widowControl w:val="0"/>
      <w:autoSpaceDE w:val="0"/>
      <w:autoSpaceDN w:val="0"/>
    </w:pPr>
    <w:rPr>
      <w:rFonts w:ascii="Calibri" w:hAnsi="Calibri" w:cs="Calibri"/>
      <w:b/>
      <w:sz w:val="22"/>
    </w:rPr>
  </w:style>
  <w:style w:type="character" w:customStyle="1" w:styleId="a4">
    <w:name w:val="Верхний колонтитул Знак"/>
    <w:link w:val="a3"/>
    <w:uiPriority w:val="99"/>
    <w:rsid w:val="00C70D9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782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D97826"/>
    <w:pPr>
      <w:tabs>
        <w:tab w:val="left" w:pos="0"/>
      </w:tabs>
      <w:autoSpaceDE w:val="0"/>
      <w:autoSpaceDN w:val="0"/>
      <w:ind w:firstLine="851"/>
      <w:jc w:val="both"/>
    </w:pPr>
    <w:rPr>
      <w:sz w:val="28"/>
      <w:szCs w:val="28"/>
    </w:rPr>
  </w:style>
  <w:style w:type="paragraph" w:styleId="a3">
    <w:name w:val="header"/>
    <w:basedOn w:val="a"/>
    <w:link w:val="a4"/>
    <w:uiPriority w:val="99"/>
    <w:rsid w:val="00C76F7B"/>
    <w:pPr>
      <w:tabs>
        <w:tab w:val="center" w:pos="4677"/>
        <w:tab w:val="right" w:pos="9355"/>
      </w:tabs>
    </w:pPr>
  </w:style>
  <w:style w:type="character" w:styleId="a5">
    <w:name w:val="page number"/>
    <w:basedOn w:val="a0"/>
    <w:rsid w:val="00C76F7B"/>
  </w:style>
  <w:style w:type="character" w:styleId="a6">
    <w:name w:val="Hyperlink"/>
    <w:rsid w:val="005414E9"/>
    <w:rPr>
      <w:color w:val="0000FF"/>
      <w:u w:val="single"/>
    </w:rPr>
  </w:style>
  <w:style w:type="paragraph" w:styleId="a7">
    <w:name w:val="Body Text"/>
    <w:basedOn w:val="a"/>
    <w:rsid w:val="001441FA"/>
    <w:pPr>
      <w:spacing w:after="120"/>
    </w:pPr>
  </w:style>
  <w:style w:type="table" w:styleId="a8">
    <w:name w:val="Table Grid"/>
    <w:basedOn w:val="a1"/>
    <w:rsid w:val="001441FA"/>
    <w:pPr>
      <w:autoSpaceDE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76DD9"/>
    <w:pPr>
      <w:autoSpaceDE w:val="0"/>
      <w:autoSpaceDN w:val="0"/>
      <w:adjustRightInd w:val="0"/>
    </w:pPr>
    <w:rPr>
      <w:sz w:val="28"/>
      <w:szCs w:val="28"/>
    </w:rPr>
  </w:style>
  <w:style w:type="paragraph" w:styleId="a9">
    <w:name w:val="footer"/>
    <w:basedOn w:val="a"/>
    <w:link w:val="aa"/>
    <w:rsid w:val="00C35688"/>
    <w:pPr>
      <w:tabs>
        <w:tab w:val="center" w:pos="4677"/>
        <w:tab w:val="right" w:pos="9355"/>
      </w:tabs>
    </w:pPr>
  </w:style>
  <w:style w:type="character" w:customStyle="1" w:styleId="aa">
    <w:name w:val="Нижний колонтитул Знак"/>
    <w:link w:val="a9"/>
    <w:rsid w:val="00C35688"/>
    <w:rPr>
      <w:sz w:val="24"/>
      <w:szCs w:val="24"/>
    </w:rPr>
  </w:style>
  <w:style w:type="paragraph" w:styleId="ab">
    <w:name w:val="Balloon Text"/>
    <w:basedOn w:val="a"/>
    <w:link w:val="ac"/>
    <w:rsid w:val="00E47C6A"/>
    <w:rPr>
      <w:rFonts w:ascii="Tahoma" w:hAnsi="Tahoma" w:cs="Tahoma"/>
      <w:sz w:val="16"/>
      <w:szCs w:val="16"/>
    </w:rPr>
  </w:style>
  <w:style w:type="character" w:customStyle="1" w:styleId="ac">
    <w:name w:val="Текст выноски Знак"/>
    <w:link w:val="ab"/>
    <w:rsid w:val="00E47C6A"/>
    <w:rPr>
      <w:rFonts w:ascii="Tahoma" w:hAnsi="Tahoma" w:cs="Tahoma"/>
      <w:sz w:val="16"/>
      <w:szCs w:val="16"/>
    </w:rPr>
  </w:style>
  <w:style w:type="paragraph" w:styleId="ad">
    <w:name w:val="List Paragraph"/>
    <w:basedOn w:val="a"/>
    <w:uiPriority w:val="34"/>
    <w:qFormat/>
    <w:rsid w:val="00E64850"/>
    <w:pPr>
      <w:ind w:left="708"/>
    </w:pPr>
  </w:style>
  <w:style w:type="paragraph" w:customStyle="1" w:styleId="ConsPlusTitle">
    <w:name w:val="ConsPlusTitle"/>
    <w:rsid w:val="008C7C9D"/>
    <w:pPr>
      <w:widowControl w:val="0"/>
      <w:autoSpaceDE w:val="0"/>
      <w:autoSpaceDN w:val="0"/>
    </w:pPr>
    <w:rPr>
      <w:rFonts w:ascii="Calibri" w:hAnsi="Calibri" w:cs="Calibri"/>
      <w:b/>
      <w:sz w:val="22"/>
    </w:rPr>
  </w:style>
  <w:style w:type="character" w:customStyle="1" w:styleId="a4">
    <w:name w:val="Верхний колонтитул Знак"/>
    <w:link w:val="a3"/>
    <w:uiPriority w:val="99"/>
    <w:rsid w:val="00C70D9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42084151CA2D91B734A2FC90C0F6530A0D73E21BE8395B236CB505B9378130880935055048FC849BB2E68F3E8x3E"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consultantplus://offline/ref=6574C180AC13B0DC6FE1EA6A28DDE502DE3ECA6DBC7FB9F34602B1CAC0A316D772436AADAB0A55C7EB84F2B156E0E573C518B53F1BE4b1WA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E4353F311D3238613531C56327F98E2992EDDDC8B53ABFA2A8906E61B8C6EBC56829246648B29566A9337D0w8vCE"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consultantplus://offline/ref=0CFB54D3215A594CF938D5D8D6B16D455ACEDDD21592B77415828A44EB45C2C3FF57D5460A1CE1792EK5D"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F2CCD-2467-484B-AD68-01B8F1BF5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3148</Words>
  <Characters>20879</Characters>
  <Application>Microsoft Office Word</Application>
  <DocSecurity>0</DocSecurity>
  <Lines>173</Lines>
  <Paragraphs>47</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23980</CharactersWithSpaces>
  <SharedDoc>false</SharedDoc>
  <HLinks>
    <vt:vector size="30" baseType="variant">
      <vt:variant>
        <vt:i4>6815802</vt:i4>
      </vt:variant>
      <vt:variant>
        <vt:i4>12</vt:i4>
      </vt:variant>
      <vt:variant>
        <vt:i4>0</vt:i4>
      </vt:variant>
      <vt:variant>
        <vt:i4>5</vt:i4>
      </vt:variant>
      <vt:variant>
        <vt:lpwstr>consultantplus://offline/ref=6574C180AC13B0DC6FE1EA6A28DDE502DE3ECA6DBC7FB9F34602B1CAC0A316D772436AADAB0A55C7EB84F2B156E0E573C518B53F1BE4b1WAH</vt:lpwstr>
      </vt:variant>
      <vt:variant>
        <vt:lpwstr/>
      </vt:variant>
      <vt:variant>
        <vt:i4>6553653</vt:i4>
      </vt:variant>
      <vt:variant>
        <vt:i4>9</vt:i4>
      </vt:variant>
      <vt:variant>
        <vt:i4>0</vt:i4>
      </vt:variant>
      <vt:variant>
        <vt:i4>5</vt:i4>
      </vt:variant>
      <vt:variant>
        <vt:lpwstr>consultantplus://offline/ref=542084151CA2D91B734A2FC90C0F6530A0D73E21BE8395B236CB505B9378130880935055048FC849BB2E68F3E8x3E</vt:lpwstr>
      </vt:variant>
      <vt:variant>
        <vt:lpwstr/>
      </vt:variant>
      <vt:variant>
        <vt:i4>2818106</vt:i4>
      </vt:variant>
      <vt:variant>
        <vt:i4>6</vt:i4>
      </vt:variant>
      <vt:variant>
        <vt:i4>0</vt:i4>
      </vt:variant>
      <vt:variant>
        <vt:i4>5</vt:i4>
      </vt:variant>
      <vt:variant>
        <vt:lpwstr>consultantplus://offline/ref=9E4353F311D3238613531C56327F98E2992EDDDC8B53ABFA2A8906E61B8C6EBC56829246648B29566A9337D0w8vCE</vt:lpwstr>
      </vt:variant>
      <vt:variant>
        <vt:lpwstr/>
      </vt:variant>
      <vt:variant>
        <vt:i4>2949180</vt:i4>
      </vt:variant>
      <vt:variant>
        <vt:i4>3</vt:i4>
      </vt:variant>
      <vt:variant>
        <vt:i4>0</vt:i4>
      </vt:variant>
      <vt:variant>
        <vt:i4>5</vt:i4>
      </vt:variant>
      <vt:variant>
        <vt:lpwstr>consultantplus://offline/ref=C3CCBCBFDF97A9A27C7BD580937B5D0C7B52E3A3EE5E82E43C86F2858C0E90455B864B6631F2FE1560EB16E386FBA2A78C9E27A61FA31A14B4089B66E954C</vt:lpwstr>
      </vt:variant>
      <vt:variant>
        <vt:lpwstr/>
      </vt:variant>
      <vt:variant>
        <vt:i4>2490477</vt:i4>
      </vt:variant>
      <vt:variant>
        <vt:i4>0</vt:i4>
      </vt:variant>
      <vt:variant>
        <vt:i4>0</vt:i4>
      </vt:variant>
      <vt:variant>
        <vt:i4>5</vt:i4>
      </vt:variant>
      <vt:variant>
        <vt:lpwstr>consultantplus://offline/ref=0CFB54D3215A594CF938D5D8D6B16D455ACEDDD21592B77415828A44EB45C2C3FF57D5460A1CE1792EK5D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Богданова</dc:creator>
  <cp:lastModifiedBy>Trotcenko_E</cp:lastModifiedBy>
  <cp:revision>3</cp:revision>
  <cp:lastPrinted>2021-12-07T06:46:00Z</cp:lastPrinted>
  <dcterms:created xsi:type="dcterms:W3CDTF">2021-12-24T07:40:00Z</dcterms:created>
  <dcterms:modified xsi:type="dcterms:W3CDTF">2021-12-24T07:46:00Z</dcterms:modified>
</cp:coreProperties>
</file>